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55AD" w14:textId="13843387" w:rsidR="00184507"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w:t>
      </w:r>
      <w:r w:rsidR="00B6095C" w:rsidRPr="00246D24">
        <w:rPr>
          <w:rFonts w:asciiTheme="minorEastAsia" w:hAnsiTheme="minorEastAsia" w:hint="eastAsia"/>
          <w:color w:val="000000" w:themeColor="text1"/>
          <w:sz w:val="22"/>
        </w:rPr>
        <w:t>岩手中部水道企業団水道使用水量の認定規程</w:t>
      </w:r>
    </w:p>
    <w:p w14:paraId="4C42BA32" w14:textId="77777777" w:rsidR="00184507"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（趣旨）</w:t>
      </w:r>
    </w:p>
    <w:p w14:paraId="36EDDCAB" w14:textId="77777777" w:rsidR="00184507" w:rsidRPr="00246D24" w:rsidRDefault="00184507"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第</w:t>
      </w:r>
      <w:r w:rsidR="00661F82" w:rsidRPr="00246D24">
        <w:rPr>
          <w:rFonts w:asciiTheme="minorEastAsia" w:hAnsiTheme="minorEastAsia" w:hint="eastAsia"/>
          <w:color w:val="000000" w:themeColor="text1"/>
          <w:sz w:val="22"/>
        </w:rPr>
        <w:t>１</w:t>
      </w:r>
      <w:r w:rsidRPr="00246D24">
        <w:rPr>
          <w:rFonts w:asciiTheme="minorEastAsia" w:hAnsiTheme="minorEastAsia" w:hint="eastAsia"/>
          <w:color w:val="000000" w:themeColor="text1"/>
          <w:sz w:val="22"/>
        </w:rPr>
        <w:t>条　この規程は、岩手中部水道企業団給水条例（平成</w:t>
      </w:r>
      <w:r w:rsidR="00812005" w:rsidRPr="00246D24">
        <w:rPr>
          <w:rFonts w:asciiTheme="minorEastAsia" w:hAnsiTheme="minorEastAsia" w:hint="eastAsia"/>
          <w:color w:val="000000" w:themeColor="text1"/>
          <w:sz w:val="22"/>
        </w:rPr>
        <w:t>26</w:t>
      </w:r>
      <w:r w:rsidRPr="00246D24">
        <w:rPr>
          <w:rFonts w:asciiTheme="minorEastAsia" w:hAnsiTheme="minorEastAsia" w:hint="eastAsia"/>
          <w:color w:val="000000" w:themeColor="text1"/>
          <w:sz w:val="22"/>
        </w:rPr>
        <w:t>年</w:t>
      </w:r>
      <w:r w:rsidR="00812005" w:rsidRPr="00246D24">
        <w:rPr>
          <w:rFonts w:asciiTheme="minorEastAsia" w:hAnsiTheme="minorEastAsia" w:hint="eastAsia"/>
          <w:color w:val="000000" w:themeColor="text1"/>
          <w:sz w:val="22"/>
        </w:rPr>
        <w:t>岩手中部水道企業団</w:t>
      </w:r>
      <w:r w:rsidRPr="00246D24">
        <w:rPr>
          <w:rFonts w:asciiTheme="minorEastAsia" w:hAnsiTheme="minorEastAsia" w:hint="eastAsia"/>
          <w:color w:val="000000" w:themeColor="text1"/>
          <w:sz w:val="22"/>
        </w:rPr>
        <w:t>条例第</w:t>
      </w:r>
      <w:r w:rsidR="00812005" w:rsidRPr="00246D24">
        <w:rPr>
          <w:rFonts w:asciiTheme="minorEastAsia" w:hAnsiTheme="minorEastAsia" w:hint="eastAsia"/>
          <w:color w:val="000000" w:themeColor="text1"/>
          <w:sz w:val="22"/>
        </w:rPr>
        <w:t>24</w:t>
      </w:r>
      <w:r w:rsidRPr="00246D24">
        <w:rPr>
          <w:rFonts w:asciiTheme="minorEastAsia" w:hAnsiTheme="minorEastAsia" w:hint="eastAsia"/>
          <w:color w:val="000000" w:themeColor="text1"/>
          <w:sz w:val="22"/>
        </w:rPr>
        <w:t>号）第</w:t>
      </w:r>
      <w:r w:rsidR="00EA367C" w:rsidRPr="00246D24">
        <w:rPr>
          <w:rFonts w:asciiTheme="minorEastAsia" w:hAnsiTheme="minorEastAsia" w:hint="eastAsia"/>
          <w:color w:val="000000" w:themeColor="text1"/>
          <w:sz w:val="22"/>
        </w:rPr>
        <w:t>18</w:t>
      </w:r>
      <w:r w:rsidRPr="00246D24">
        <w:rPr>
          <w:rFonts w:asciiTheme="minorEastAsia" w:hAnsiTheme="minorEastAsia" w:hint="eastAsia"/>
          <w:color w:val="000000" w:themeColor="text1"/>
          <w:sz w:val="22"/>
        </w:rPr>
        <w:t>条に規定する使用水量の認定に関し必要な事項を定めるものとする。</w:t>
      </w:r>
    </w:p>
    <w:p w14:paraId="552532E9" w14:textId="25CF71FE" w:rsidR="009F092C" w:rsidRPr="00246D24" w:rsidRDefault="009F092C"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（定義）</w:t>
      </w:r>
    </w:p>
    <w:p w14:paraId="1ACC62C5" w14:textId="5364195E"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第２条　この規程において、次の各号に掲げる用語の意義は、当該各号に定めるところによる。</w:t>
      </w:r>
    </w:p>
    <w:p w14:paraId="2DF5D9CA" w14:textId="77777777"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(１)　使用水量　水道料金の対象となる水量をいう。</w:t>
      </w:r>
    </w:p>
    <w:p w14:paraId="4BB0D307"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(２)　検針水量　検針時における指針から前回の指針を控除した水量をいう。</w:t>
      </w:r>
    </w:p>
    <w:p w14:paraId="599C99AB"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(３)　異常水量　検針水量のうち、漏水量その他使用者が使用しなかったと認められる水量をいう。</w:t>
      </w:r>
    </w:p>
    <w:p w14:paraId="67C02510"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(４)　平均使用水量等　当該月前３か月間の月平均使用水量をいう。ただし、これにより難い場合は前年同期の使用水量又は使用者の業態、家族数及びその他の事実を考慮した水量とする。</w:t>
      </w:r>
    </w:p>
    <w:p w14:paraId="515ABEE3" w14:textId="77777777"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（使用水量の認定基準）</w:t>
      </w:r>
    </w:p>
    <w:p w14:paraId="2159EFC5"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第３条　次の各号に掲げる給水装置の異状による漏水等があったと認められる場合又はその他給水の適正な計量ができない場合における使用水量の認定基準は、当該各号に定めるところによる。</w:t>
      </w:r>
    </w:p>
    <w:p w14:paraId="12502239"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(１)　水道メーターに異状があった場合　平均使用水量等をもって使用水量に認定する。</w:t>
      </w:r>
    </w:p>
    <w:p w14:paraId="273DAD64"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(２)　積雪等により計量不能の場合　平均使用水量等をもって使用水量に認定し、計量可能になった時点で精算する。</w:t>
      </w:r>
    </w:p>
    <w:p w14:paraId="04319027" w14:textId="3A1C6031" w:rsidR="009F092C" w:rsidRPr="00246D24" w:rsidRDefault="009F092C" w:rsidP="009F092C">
      <w:pPr>
        <w:autoSpaceDE w:val="0"/>
        <w:autoSpaceDN w:val="0"/>
        <w:adjustRightInd w:val="0"/>
        <w:ind w:leftChars="1" w:left="409" w:hangingChars="177" w:hanging="407"/>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(３)　使用者の責めによらない漏水があったと認められた場合　使用者又は所有者の申出により、使用者に漏水を通告した月分の使用水量と翌月分の使用水量について、検針水量から平均使用水量等を差し引いた水量の２分の１に平均使用水量等を加算した水量</w:t>
      </w:r>
      <w:r w:rsidR="004330A3" w:rsidRPr="00246D24">
        <w:rPr>
          <w:rFonts w:asciiTheme="minorEastAsia" w:hAnsiTheme="minorEastAsia" w:hint="eastAsia"/>
          <w:color w:val="000000" w:themeColor="text1"/>
          <w:szCs w:val="21"/>
        </w:rPr>
        <w:t>又は平均使用水量等の３倍の水量のいずれか少ない方をもって使用水量に認定する。</w:t>
      </w:r>
    </w:p>
    <w:p w14:paraId="015F95E8" w14:textId="037E5093"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(４)　不凍栓の操作に関する理解が不十分で不凍栓の中途半端な開閉により、漏水が生じたと認められる場合　使用者又は所有者の申出により、使用者に漏水を通告した月分の使用水量と翌月分の使用水量について、検針水量から平均使用水量等を差し引いた水量の２分の１に平均使用水量等を加算した水量</w:t>
      </w:r>
      <w:r w:rsidR="004330A3" w:rsidRPr="00246D24">
        <w:rPr>
          <w:rFonts w:asciiTheme="minorEastAsia" w:hAnsiTheme="minorEastAsia" w:hint="eastAsia"/>
          <w:color w:val="000000" w:themeColor="text1"/>
          <w:szCs w:val="21"/>
        </w:rPr>
        <w:t>又は平均使用水量等の３倍の水量</w:t>
      </w:r>
      <w:r w:rsidR="004330A3" w:rsidRPr="00246D24">
        <w:rPr>
          <w:rFonts w:asciiTheme="minorEastAsia" w:hAnsiTheme="minorEastAsia" w:hint="eastAsia"/>
          <w:color w:val="000000" w:themeColor="text1"/>
          <w:szCs w:val="21"/>
        </w:rPr>
        <w:lastRenderedPageBreak/>
        <w:t>のいずれか少ない方をもって使用水量に認定する。</w:t>
      </w:r>
    </w:p>
    <w:p w14:paraId="5D3C2D8F" w14:textId="26A29081" w:rsidR="004330A3" w:rsidRPr="00246D24" w:rsidRDefault="004330A3" w:rsidP="004330A3">
      <w:pPr>
        <w:ind w:left="460" w:hangingChars="200" w:hanging="460"/>
        <w:rPr>
          <w:rFonts w:ascii="ＭＳ 明朝" w:eastAsia="ＭＳ 明朝" w:hAnsi="ＭＳ 明朝"/>
          <w:color w:val="000000" w:themeColor="text1"/>
        </w:rPr>
      </w:pPr>
      <w:r w:rsidRPr="00246D24">
        <w:rPr>
          <w:rFonts w:ascii="ＭＳ 明朝" w:eastAsia="ＭＳ 明朝" w:hAnsi="ＭＳ 明朝" w:hint="eastAsia"/>
          <w:color w:val="000000" w:themeColor="text1"/>
        </w:rPr>
        <w:t xml:space="preserve">　(５</w:t>
      </w:r>
      <w:r w:rsidRPr="00246D24">
        <w:rPr>
          <w:rFonts w:ascii="ＭＳ 明朝" w:eastAsia="ＭＳ 明朝" w:hAnsi="ＭＳ 明朝"/>
          <w:color w:val="000000" w:themeColor="text1"/>
        </w:rPr>
        <w:t>)</w:t>
      </w:r>
      <w:r w:rsidRPr="00246D24">
        <w:rPr>
          <w:rFonts w:ascii="ＭＳ 明朝" w:eastAsia="ＭＳ 明朝" w:hAnsi="ＭＳ 明朝" w:hint="eastAsia"/>
          <w:color w:val="000000" w:themeColor="text1"/>
        </w:rPr>
        <w:t xml:space="preserve">　凍結による損傷に伴い生じた漏水の場合　</w:t>
      </w:r>
      <w:r w:rsidRPr="00246D24">
        <w:rPr>
          <w:rFonts w:ascii="ＭＳ 明朝" w:eastAsia="ＭＳ 明朝" w:hAnsi="ＭＳ 明朝" w:hint="eastAsia"/>
          <w:color w:val="000000" w:themeColor="text1"/>
          <w:szCs w:val="21"/>
        </w:rPr>
        <w:t>使用者又は所有者の申出により、使用者に漏水を通告した月分の使用水量と翌月分の使用水量について、検針水量から平均使用水量等を差し引いた水量の２分の１に平均使用水量等を加算した水量又は平均使用水量等の３倍の水量のいずれか少ない方をもって使用水量に認定する。</w:t>
      </w:r>
    </w:p>
    <w:p w14:paraId="09DD9DA9" w14:textId="77777777" w:rsidR="00B74CED" w:rsidRPr="00246D24" w:rsidRDefault="009F092C" w:rsidP="00B74CED">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w:t>
      </w:r>
      <w:r w:rsidR="004330A3" w:rsidRPr="00246D24">
        <w:rPr>
          <w:rFonts w:asciiTheme="minorEastAsia" w:hAnsiTheme="minorEastAsia" w:hint="eastAsia"/>
          <w:color w:val="000000" w:themeColor="text1"/>
          <w:szCs w:val="21"/>
        </w:rPr>
        <w:t>６</w:t>
      </w:r>
      <w:r w:rsidRPr="00246D24">
        <w:rPr>
          <w:rFonts w:asciiTheme="minorEastAsia" w:hAnsiTheme="minorEastAsia" w:hint="eastAsia"/>
          <w:color w:val="000000" w:themeColor="text1"/>
          <w:szCs w:val="21"/>
        </w:rPr>
        <w:t>)　前各号のほか企業長が必要と認めた場合　その都度事実を考慮して企業長が認定する。</w:t>
      </w:r>
    </w:p>
    <w:p w14:paraId="1036726C" w14:textId="736DEFCF" w:rsidR="004330A3" w:rsidRPr="00246D24" w:rsidRDefault="00B74CED" w:rsidP="00792EB4">
      <w:pPr>
        <w:autoSpaceDE w:val="0"/>
        <w:autoSpaceDN w:val="0"/>
        <w:ind w:left="237" w:hangingChars="103" w:hanging="237"/>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２　</w:t>
      </w:r>
      <w:r w:rsidR="00EF7386" w:rsidRPr="00246D24">
        <w:rPr>
          <w:rFonts w:hint="eastAsia"/>
          <w:color w:val="000000" w:themeColor="text1"/>
        </w:rPr>
        <w:t>前項第４号及び第５号の</w:t>
      </w:r>
      <w:r w:rsidRPr="00246D24">
        <w:rPr>
          <w:rFonts w:hint="eastAsia"/>
          <w:color w:val="000000" w:themeColor="text1"/>
        </w:rPr>
        <w:t>規定</w:t>
      </w:r>
      <w:r w:rsidR="00EF7386" w:rsidRPr="00246D24">
        <w:rPr>
          <w:rFonts w:hint="eastAsia"/>
          <w:color w:val="000000" w:themeColor="text1"/>
        </w:rPr>
        <w:t>は、該当する給水装置場所の各給水契約に対して</w:t>
      </w:r>
      <w:r w:rsidR="00881CFA" w:rsidRPr="00246D24">
        <w:rPr>
          <w:rFonts w:hint="eastAsia"/>
          <w:color w:val="000000" w:themeColor="text1"/>
        </w:rPr>
        <w:t>それぞれ</w:t>
      </w:r>
      <w:r w:rsidR="00EF7386" w:rsidRPr="00246D24">
        <w:rPr>
          <w:rFonts w:hint="eastAsia"/>
          <w:color w:val="000000" w:themeColor="text1"/>
        </w:rPr>
        <w:t>１回限りとする。</w:t>
      </w:r>
    </w:p>
    <w:p w14:paraId="5E853277" w14:textId="05146F1C" w:rsidR="00B74CED" w:rsidRPr="00246D24" w:rsidRDefault="00B74CED" w:rsidP="009F092C">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３　第１項第４号又は第５号の規定による使用水量の認定の適用を受けた使用者が当該給水装置場所の使用を中止し、再度、当該給水装置場所の</w:t>
      </w:r>
      <w:r w:rsidR="00792EB4" w:rsidRPr="00246D24">
        <w:rPr>
          <w:rFonts w:asciiTheme="minorEastAsia" w:hAnsiTheme="minorEastAsia" w:hint="eastAsia"/>
          <w:color w:val="000000" w:themeColor="text1"/>
          <w:sz w:val="22"/>
        </w:rPr>
        <w:t>使用を開始した場合、同号の理由による使用水量の認定の適用を受けることはできない。</w:t>
      </w:r>
    </w:p>
    <w:p w14:paraId="2BB7B873" w14:textId="21A1FD75" w:rsidR="00184507" w:rsidRPr="00246D24" w:rsidRDefault="00661F82" w:rsidP="009F092C">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（企業団の指示又は承認によって生じた異常水量の認定）</w:t>
      </w:r>
    </w:p>
    <w:p w14:paraId="422BCC93" w14:textId="45939C9C" w:rsidR="00184507"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第</w:t>
      </w:r>
      <w:r w:rsidR="000357EC" w:rsidRPr="00246D24">
        <w:rPr>
          <w:rFonts w:asciiTheme="minorEastAsia" w:hAnsiTheme="minorEastAsia" w:hint="eastAsia"/>
          <w:color w:val="000000" w:themeColor="text1"/>
          <w:sz w:val="22"/>
        </w:rPr>
        <w:t>４</w:t>
      </w:r>
      <w:r w:rsidRPr="00246D24">
        <w:rPr>
          <w:rFonts w:asciiTheme="minorEastAsia" w:hAnsiTheme="minorEastAsia" w:hint="eastAsia"/>
          <w:color w:val="000000" w:themeColor="text1"/>
          <w:sz w:val="22"/>
        </w:rPr>
        <w:t>条　次の</w:t>
      </w:r>
      <w:r w:rsidR="00184507" w:rsidRPr="00246D24">
        <w:rPr>
          <w:rFonts w:asciiTheme="minorEastAsia" w:hAnsiTheme="minorEastAsia" w:hint="eastAsia"/>
          <w:color w:val="000000" w:themeColor="text1"/>
          <w:sz w:val="22"/>
        </w:rPr>
        <w:t>各号のいずれかに該当する場合には、平均使用水量等をもって使用水量に認定する。ただし、異常水量を推定できるときは、検針水量から異常水量を控除した水量をもって使用水量とすることができる。</w:t>
      </w:r>
    </w:p>
    <w:p w14:paraId="2553F11B" w14:textId="77777777" w:rsidR="00184507"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w:t>
      </w:r>
      <w:r w:rsidR="00184507" w:rsidRPr="00246D24">
        <w:rPr>
          <w:rFonts w:asciiTheme="minorEastAsia" w:hAnsiTheme="minorEastAsia" w:hint="eastAsia"/>
          <w:color w:val="000000" w:themeColor="text1"/>
          <w:sz w:val="22"/>
        </w:rPr>
        <w:t>(</w:t>
      </w:r>
      <w:r w:rsidRPr="00246D24">
        <w:rPr>
          <w:rFonts w:asciiTheme="minorEastAsia" w:hAnsiTheme="minorEastAsia" w:hint="eastAsia"/>
          <w:color w:val="000000" w:themeColor="text1"/>
          <w:sz w:val="22"/>
        </w:rPr>
        <w:t>１</w:t>
      </w:r>
      <w:r w:rsidR="00184507" w:rsidRPr="00246D24">
        <w:rPr>
          <w:rFonts w:asciiTheme="minorEastAsia" w:hAnsiTheme="minorEastAsia" w:hint="eastAsia"/>
          <w:color w:val="000000" w:themeColor="text1"/>
          <w:sz w:val="22"/>
        </w:rPr>
        <w:t>)　給配水管の維持管理上の理由により放流を指示したとき。</w:t>
      </w:r>
    </w:p>
    <w:p w14:paraId="20555A26" w14:textId="77777777" w:rsidR="00184507"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w:t>
      </w:r>
      <w:r w:rsidR="00184507" w:rsidRPr="00246D24">
        <w:rPr>
          <w:rFonts w:asciiTheme="minorEastAsia" w:hAnsiTheme="minorEastAsia" w:hint="eastAsia"/>
          <w:color w:val="000000" w:themeColor="text1"/>
          <w:sz w:val="22"/>
        </w:rPr>
        <w:t>(</w:t>
      </w:r>
      <w:r w:rsidRPr="00246D24">
        <w:rPr>
          <w:rFonts w:asciiTheme="minorEastAsia" w:hAnsiTheme="minorEastAsia" w:hint="eastAsia"/>
          <w:color w:val="000000" w:themeColor="text1"/>
          <w:sz w:val="22"/>
        </w:rPr>
        <w:t>２</w:t>
      </w:r>
      <w:r w:rsidR="00184507" w:rsidRPr="00246D24">
        <w:rPr>
          <w:rFonts w:asciiTheme="minorEastAsia" w:hAnsiTheme="minorEastAsia" w:hint="eastAsia"/>
          <w:color w:val="000000" w:themeColor="text1"/>
          <w:sz w:val="22"/>
        </w:rPr>
        <w:t>)　消防、災害給水等の理由により承認したとき。</w:t>
      </w:r>
    </w:p>
    <w:p w14:paraId="05702645" w14:textId="77777777" w:rsidR="00184507"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w:t>
      </w:r>
      <w:r w:rsidR="00184507" w:rsidRPr="00246D24">
        <w:rPr>
          <w:rFonts w:asciiTheme="minorEastAsia" w:hAnsiTheme="minorEastAsia" w:hint="eastAsia"/>
          <w:color w:val="000000" w:themeColor="text1"/>
          <w:sz w:val="22"/>
        </w:rPr>
        <w:t>(</w:t>
      </w:r>
      <w:r w:rsidRPr="00246D24">
        <w:rPr>
          <w:rFonts w:asciiTheme="minorEastAsia" w:hAnsiTheme="minorEastAsia" w:hint="eastAsia"/>
          <w:color w:val="000000" w:themeColor="text1"/>
          <w:sz w:val="22"/>
        </w:rPr>
        <w:t>３</w:t>
      </w:r>
      <w:r w:rsidR="00184507" w:rsidRPr="00246D24">
        <w:rPr>
          <w:rFonts w:asciiTheme="minorEastAsia" w:hAnsiTheme="minorEastAsia" w:hint="eastAsia"/>
          <w:color w:val="000000" w:themeColor="text1"/>
          <w:sz w:val="22"/>
        </w:rPr>
        <w:t>)　前</w:t>
      </w:r>
      <w:r w:rsidR="00D10B21" w:rsidRPr="00246D24">
        <w:rPr>
          <w:rFonts w:asciiTheme="minorEastAsia" w:hAnsiTheme="minorEastAsia" w:hint="eastAsia"/>
          <w:color w:val="000000" w:themeColor="text1"/>
          <w:sz w:val="22"/>
        </w:rPr>
        <w:t>２</w:t>
      </w:r>
      <w:r w:rsidR="00184507" w:rsidRPr="00246D24">
        <w:rPr>
          <w:rFonts w:asciiTheme="minorEastAsia" w:hAnsiTheme="minorEastAsia" w:hint="eastAsia"/>
          <w:color w:val="000000" w:themeColor="text1"/>
          <w:sz w:val="22"/>
        </w:rPr>
        <w:t>号によるもののほか、企業長が必要と認めるとき。</w:t>
      </w:r>
    </w:p>
    <w:p w14:paraId="55B42FF6" w14:textId="77777777" w:rsidR="009F092C" w:rsidRPr="00246D24" w:rsidRDefault="00661F82" w:rsidP="009F092C">
      <w:pPr>
        <w:autoSpaceDE w:val="0"/>
        <w:autoSpaceDN w:val="0"/>
        <w:ind w:left="240" w:hangingChars="100" w:hanging="240"/>
        <w:jc w:val="left"/>
        <w:rPr>
          <w:rFonts w:asciiTheme="minorEastAsia" w:hAnsiTheme="minorEastAsia"/>
          <w:color w:val="000000" w:themeColor="text1"/>
          <w:szCs w:val="21"/>
        </w:rPr>
      </w:pPr>
      <w:r w:rsidRPr="00246D24">
        <w:rPr>
          <w:rFonts w:asciiTheme="minorEastAsia" w:hAnsiTheme="minorEastAsia" w:hint="eastAsia"/>
          <w:color w:val="000000" w:themeColor="text1"/>
          <w:sz w:val="22"/>
        </w:rPr>
        <w:t xml:space="preserve">　</w:t>
      </w:r>
      <w:r w:rsidR="009F092C" w:rsidRPr="00246D24">
        <w:rPr>
          <w:rFonts w:asciiTheme="minorEastAsia" w:hAnsiTheme="minorEastAsia" w:hint="eastAsia"/>
          <w:color w:val="000000" w:themeColor="text1"/>
          <w:szCs w:val="21"/>
        </w:rPr>
        <w:t>（適用除外）</w:t>
      </w:r>
    </w:p>
    <w:p w14:paraId="7CA0DC69" w14:textId="77777777"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第５条　次の各号のいずれかに該当する場合は、認定の対象としない。</w:t>
      </w:r>
    </w:p>
    <w:p w14:paraId="4234A580" w14:textId="77777777"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shd w:val="pct15" w:color="auto" w:fill="FFFFFF"/>
        </w:rPr>
      </w:pPr>
      <w:r w:rsidRPr="00246D24">
        <w:rPr>
          <w:rFonts w:asciiTheme="minorEastAsia" w:hAnsiTheme="minorEastAsia" w:hint="eastAsia"/>
          <w:color w:val="000000" w:themeColor="text1"/>
          <w:szCs w:val="21"/>
        </w:rPr>
        <w:t xml:space="preserve">　(１)　検針水量が平均使用水量等以下の場合</w:t>
      </w:r>
    </w:p>
    <w:p w14:paraId="78BDF4FD" w14:textId="2572F78D"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(２)　不凍栓の操作不良による場合</w:t>
      </w:r>
      <w:r w:rsidR="00E13A07" w:rsidRPr="00246D24">
        <w:rPr>
          <w:rFonts w:asciiTheme="minorEastAsia" w:hAnsiTheme="minorEastAsia" w:hint="eastAsia"/>
          <w:color w:val="000000" w:themeColor="text1"/>
          <w:szCs w:val="21"/>
        </w:rPr>
        <w:t>（第３条</w:t>
      </w:r>
      <w:r w:rsidR="00C33746" w:rsidRPr="00246D24">
        <w:rPr>
          <w:rFonts w:asciiTheme="minorEastAsia" w:hAnsiTheme="minorEastAsia" w:hint="eastAsia"/>
          <w:color w:val="000000" w:themeColor="text1"/>
          <w:szCs w:val="21"/>
        </w:rPr>
        <w:t>第１項</w:t>
      </w:r>
      <w:r w:rsidR="00E13A07" w:rsidRPr="00246D24">
        <w:rPr>
          <w:rFonts w:asciiTheme="minorEastAsia" w:hAnsiTheme="minorEastAsia" w:hint="eastAsia"/>
          <w:color w:val="000000" w:themeColor="text1"/>
          <w:szCs w:val="21"/>
        </w:rPr>
        <w:t>第４号を適用した場合を除く。）</w:t>
      </w:r>
    </w:p>
    <w:p w14:paraId="2A6C97C8" w14:textId="77777777"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(３)　貯水槽手前の止水バルブ以降の漏水の場合</w:t>
      </w:r>
    </w:p>
    <w:p w14:paraId="23078F87" w14:textId="35B2E472" w:rsidR="009F092C" w:rsidRPr="00246D24" w:rsidRDefault="009F092C" w:rsidP="004330A3">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(４)　使用者が故意又は過失により給水装置を損傷した場合</w:t>
      </w:r>
      <w:r w:rsidR="004330A3" w:rsidRPr="00246D24">
        <w:rPr>
          <w:rFonts w:asciiTheme="minorEastAsia" w:hAnsiTheme="minorEastAsia" w:hint="eastAsia"/>
          <w:color w:val="000000" w:themeColor="text1"/>
          <w:szCs w:val="21"/>
        </w:rPr>
        <w:t>（第３条</w:t>
      </w:r>
      <w:r w:rsidR="00C33746" w:rsidRPr="00246D24">
        <w:rPr>
          <w:rFonts w:asciiTheme="minorEastAsia" w:hAnsiTheme="minorEastAsia" w:hint="eastAsia"/>
          <w:color w:val="000000" w:themeColor="text1"/>
          <w:szCs w:val="21"/>
        </w:rPr>
        <w:t>第１項</w:t>
      </w:r>
      <w:r w:rsidR="004330A3" w:rsidRPr="00246D24">
        <w:rPr>
          <w:rFonts w:asciiTheme="minorEastAsia" w:hAnsiTheme="minorEastAsia" w:hint="eastAsia"/>
          <w:color w:val="000000" w:themeColor="text1"/>
          <w:szCs w:val="21"/>
        </w:rPr>
        <w:t>第５号を適用した場合を除く。）</w:t>
      </w:r>
    </w:p>
    <w:p w14:paraId="7419E689" w14:textId="77777777"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(５)　使用者が漏水の事実を知りながら修理を怠った場合</w:t>
      </w:r>
    </w:p>
    <w:p w14:paraId="20AE1453"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(６)　ボイラー、温水器等の装置及び器具手前の止水バルブ以降の漏水の場合</w:t>
      </w:r>
    </w:p>
    <w:p w14:paraId="514E860C"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(７)　漏水頻度の多い老朽管で、その布設替えを勧告したものについては、布設替えをするまでの期間</w:t>
      </w:r>
    </w:p>
    <w:p w14:paraId="4C7968A7" w14:textId="2961D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(８)　蛇口、立上り管又は水洗便所の各器具等で、漏水の事実を容易に認識できる場合</w:t>
      </w:r>
      <w:r w:rsidR="004330A3" w:rsidRPr="00246D24">
        <w:rPr>
          <w:rFonts w:asciiTheme="minorEastAsia" w:hAnsiTheme="minorEastAsia" w:hint="eastAsia"/>
          <w:color w:val="000000" w:themeColor="text1"/>
          <w:szCs w:val="21"/>
        </w:rPr>
        <w:t>（第３条</w:t>
      </w:r>
      <w:r w:rsidR="00C33746" w:rsidRPr="00246D24">
        <w:rPr>
          <w:rFonts w:asciiTheme="minorEastAsia" w:hAnsiTheme="minorEastAsia" w:hint="eastAsia"/>
          <w:color w:val="000000" w:themeColor="text1"/>
          <w:szCs w:val="21"/>
        </w:rPr>
        <w:t>第１項</w:t>
      </w:r>
      <w:r w:rsidR="004330A3" w:rsidRPr="00246D24">
        <w:rPr>
          <w:rFonts w:asciiTheme="minorEastAsia" w:hAnsiTheme="minorEastAsia" w:hint="eastAsia"/>
          <w:color w:val="000000" w:themeColor="text1"/>
          <w:szCs w:val="21"/>
        </w:rPr>
        <w:t>第５号を適用した場合を除く。）</w:t>
      </w:r>
    </w:p>
    <w:p w14:paraId="68B0B6E4" w14:textId="77777777" w:rsidR="009F092C" w:rsidRPr="00246D24" w:rsidRDefault="009F092C" w:rsidP="009F092C">
      <w:pPr>
        <w:autoSpaceDE w:val="0"/>
        <w:autoSpaceDN w:val="0"/>
        <w:ind w:left="230" w:hangingChars="100" w:hanging="23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lastRenderedPageBreak/>
        <w:t xml:space="preserve">　(９)　無届工事による給水装置部分に係る漏水の場合</w:t>
      </w:r>
    </w:p>
    <w:p w14:paraId="5E653C11"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(10)　岩手中部水道企業団指定給水装置工事事業者規程により指定された工事事業者以外の者が修理を行った場合</w:t>
      </w:r>
    </w:p>
    <w:p w14:paraId="6CBE3FF3" w14:textId="77777777" w:rsidR="009F092C" w:rsidRPr="00246D24" w:rsidRDefault="009F092C" w:rsidP="009F092C">
      <w:pPr>
        <w:autoSpaceDE w:val="0"/>
        <w:autoSpaceDN w:val="0"/>
        <w:ind w:left="460" w:hangingChars="200" w:hanging="460"/>
        <w:jc w:val="left"/>
        <w:rPr>
          <w:rFonts w:asciiTheme="minorEastAsia" w:hAnsiTheme="minorEastAsia"/>
          <w:color w:val="000000" w:themeColor="text1"/>
          <w:szCs w:val="21"/>
        </w:rPr>
      </w:pPr>
      <w:r w:rsidRPr="00246D24">
        <w:rPr>
          <w:rFonts w:asciiTheme="minorEastAsia" w:hAnsiTheme="minorEastAsia" w:hint="eastAsia"/>
          <w:color w:val="000000" w:themeColor="text1"/>
          <w:szCs w:val="21"/>
        </w:rPr>
        <w:t xml:space="preserve">　(11)　その他給水装置について善良な管理を怠ったと認められる場合</w:t>
      </w:r>
    </w:p>
    <w:p w14:paraId="1D877CDE" w14:textId="2F687744" w:rsidR="00184507" w:rsidRPr="00246D24" w:rsidRDefault="00661F82" w:rsidP="009F092C">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（認定の申請手続）</w:t>
      </w:r>
    </w:p>
    <w:p w14:paraId="71CE1F8C" w14:textId="27D18380" w:rsidR="00DA34AD"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第</w:t>
      </w:r>
      <w:r w:rsidR="00F27FEF" w:rsidRPr="00246D24">
        <w:rPr>
          <w:rFonts w:asciiTheme="minorEastAsia" w:hAnsiTheme="minorEastAsia" w:hint="eastAsia"/>
          <w:color w:val="000000" w:themeColor="text1"/>
          <w:sz w:val="22"/>
        </w:rPr>
        <w:t>６</w:t>
      </w:r>
      <w:r w:rsidRPr="00246D24">
        <w:rPr>
          <w:rFonts w:asciiTheme="minorEastAsia" w:hAnsiTheme="minorEastAsia" w:hint="eastAsia"/>
          <w:color w:val="000000" w:themeColor="text1"/>
          <w:sz w:val="22"/>
        </w:rPr>
        <w:t>条　この規程に定める認定を受けようとする者は、使用水量の認定申請書（</w:t>
      </w:r>
      <w:r w:rsidR="003730B0" w:rsidRPr="00246D24">
        <w:rPr>
          <w:rFonts w:asciiTheme="minorEastAsia" w:hAnsiTheme="minorEastAsia" w:hint="eastAsia"/>
          <w:color w:val="000000" w:themeColor="text1"/>
          <w:sz w:val="22"/>
        </w:rPr>
        <w:t>別記様式</w:t>
      </w:r>
      <w:r w:rsidRPr="00246D24">
        <w:rPr>
          <w:rFonts w:asciiTheme="minorEastAsia" w:hAnsiTheme="minorEastAsia" w:hint="eastAsia"/>
          <w:color w:val="000000" w:themeColor="text1"/>
          <w:sz w:val="22"/>
        </w:rPr>
        <w:t>）に必要な書類を添えて企業長に申請しなければならない。</w:t>
      </w:r>
    </w:p>
    <w:p w14:paraId="40ED84DC" w14:textId="77777777" w:rsidR="006667EB" w:rsidRPr="00246D24" w:rsidRDefault="006667EB" w:rsidP="002D5B82">
      <w:pPr>
        <w:autoSpaceDE w:val="0"/>
        <w:autoSpaceDN w:val="0"/>
        <w:ind w:left="240" w:hangingChars="100" w:hanging="240"/>
        <w:jc w:val="left"/>
        <w:rPr>
          <w:rFonts w:asciiTheme="minorEastAsia" w:hAnsiTheme="minorEastAsia"/>
          <w:color w:val="000000" w:themeColor="text1"/>
          <w:sz w:val="22"/>
        </w:rPr>
      </w:pPr>
    </w:p>
    <w:p w14:paraId="0B9D21F8" w14:textId="77777777" w:rsidR="00C46B30"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w:t>
      </w:r>
      <w:r w:rsidR="00C46B30" w:rsidRPr="00246D24">
        <w:rPr>
          <w:rFonts w:asciiTheme="minorEastAsia" w:hAnsiTheme="minorEastAsia" w:hint="eastAsia"/>
          <w:color w:val="000000" w:themeColor="text1"/>
          <w:sz w:val="22"/>
        </w:rPr>
        <w:t>附</w:t>
      </w:r>
      <w:r w:rsidRPr="00246D24">
        <w:rPr>
          <w:rFonts w:asciiTheme="minorEastAsia" w:hAnsiTheme="minorEastAsia" w:hint="eastAsia"/>
          <w:color w:val="000000" w:themeColor="text1"/>
          <w:sz w:val="22"/>
        </w:rPr>
        <w:t xml:space="preserve">　</w:t>
      </w:r>
      <w:r w:rsidR="00C46B30" w:rsidRPr="00246D24">
        <w:rPr>
          <w:rFonts w:asciiTheme="minorEastAsia" w:hAnsiTheme="minorEastAsia" w:hint="eastAsia"/>
          <w:color w:val="000000" w:themeColor="text1"/>
          <w:sz w:val="22"/>
        </w:rPr>
        <w:t>則</w:t>
      </w:r>
    </w:p>
    <w:p w14:paraId="262CCDFC" w14:textId="77777777" w:rsidR="00661F82"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（施行期日）</w:t>
      </w:r>
    </w:p>
    <w:p w14:paraId="1FE6FA71" w14:textId="77777777" w:rsidR="00C46B30" w:rsidRPr="00246D24" w:rsidRDefault="00C46B30"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１　この規程は、平成26年</w:t>
      </w:r>
      <w:r w:rsidR="00661F82" w:rsidRPr="00246D24">
        <w:rPr>
          <w:rFonts w:asciiTheme="minorEastAsia" w:hAnsiTheme="minorEastAsia" w:hint="eastAsia"/>
          <w:color w:val="000000" w:themeColor="text1"/>
          <w:sz w:val="22"/>
        </w:rPr>
        <w:t>４月１日</w:t>
      </w:r>
      <w:r w:rsidRPr="00246D24">
        <w:rPr>
          <w:rFonts w:asciiTheme="minorEastAsia" w:hAnsiTheme="minorEastAsia" w:hint="eastAsia"/>
          <w:color w:val="000000" w:themeColor="text1"/>
          <w:sz w:val="22"/>
        </w:rPr>
        <w:t>から施行する。</w:t>
      </w:r>
    </w:p>
    <w:p w14:paraId="7B2275DF" w14:textId="77777777" w:rsidR="00C46B30" w:rsidRPr="00246D24" w:rsidRDefault="00661F82"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w:t>
      </w:r>
      <w:r w:rsidR="00C46B30" w:rsidRPr="00246D24">
        <w:rPr>
          <w:rFonts w:asciiTheme="minorEastAsia" w:hAnsiTheme="minorEastAsia" w:hint="eastAsia"/>
          <w:color w:val="000000" w:themeColor="text1"/>
          <w:sz w:val="22"/>
        </w:rPr>
        <w:t>（経過措置）</w:t>
      </w:r>
    </w:p>
    <w:p w14:paraId="7410EE62" w14:textId="77777777" w:rsidR="00C46B30" w:rsidRPr="00246D24" w:rsidRDefault="00C46B30"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２　この規程の施行の日の前日までに、</w:t>
      </w:r>
      <w:r w:rsidRPr="00246D24">
        <w:rPr>
          <w:rStyle w:val="cm30"/>
          <w:rFonts w:asciiTheme="minorEastAsia" w:hAnsiTheme="minorEastAsia" w:hint="eastAsia"/>
          <w:color w:val="000000" w:themeColor="text1"/>
          <w:sz w:val="22"/>
        </w:rPr>
        <w:t>北上市水道使用水量の認定規程</w:t>
      </w:r>
      <w:r w:rsidRPr="00246D24">
        <w:rPr>
          <w:rFonts w:asciiTheme="minorEastAsia" w:hAnsiTheme="minorEastAsia" w:hint="eastAsia"/>
          <w:color w:val="000000" w:themeColor="text1"/>
          <w:sz w:val="22"/>
        </w:rPr>
        <w:t>（平成12年</w:t>
      </w:r>
      <w:r w:rsidR="00661F82" w:rsidRPr="00246D24">
        <w:rPr>
          <w:rFonts w:asciiTheme="minorEastAsia" w:hAnsiTheme="minorEastAsia" w:hint="eastAsia"/>
          <w:color w:val="000000" w:themeColor="text1"/>
          <w:sz w:val="22"/>
        </w:rPr>
        <w:t>北上市水道事業管理規程</w:t>
      </w:r>
      <w:r w:rsidRPr="00246D24">
        <w:rPr>
          <w:rFonts w:asciiTheme="minorEastAsia" w:hAnsiTheme="minorEastAsia" w:hint="eastAsia"/>
          <w:color w:val="000000" w:themeColor="text1"/>
          <w:sz w:val="22"/>
        </w:rPr>
        <w:t>第８号）</w:t>
      </w:r>
      <w:r w:rsidR="008B1C3F" w:rsidRPr="00246D24">
        <w:rPr>
          <w:rFonts w:asciiTheme="minorEastAsia" w:hAnsiTheme="minorEastAsia" w:hint="eastAsia"/>
          <w:color w:val="000000" w:themeColor="text1"/>
          <w:sz w:val="22"/>
        </w:rPr>
        <w:t>、</w:t>
      </w:r>
      <w:r w:rsidRPr="00246D24">
        <w:rPr>
          <w:rFonts w:asciiTheme="minorEastAsia" w:hAnsiTheme="minorEastAsia"/>
          <w:color w:val="000000" w:themeColor="text1"/>
          <w:sz w:val="22"/>
        </w:rPr>
        <w:t>花巻市水道事業の使用水量認定に関する規程</w:t>
      </w:r>
      <w:r w:rsidRPr="00246D24">
        <w:rPr>
          <w:rFonts w:asciiTheme="minorEastAsia" w:hAnsiTheme="minorEastAsia" w:hint="eastAsia"/>
          <w:color w:val="000000" w:themeColor="text1"/>
          <w:sz w:val="22"/>
        </w:rPr>
        <w:t>（平成18年</w:t>
      </w:r>
      <w:r w:rsidR="008B1C3F" w:rsidRPr="00246D24">
        <w:rPr>
          <w:rFonts w:asciiTheme="minorEastAsia" w:hAnsiTheme="minorEastAsia" w:hint="eastAsia"/>
          <w:color w:val="000000" w:themeColor="text1"/>
          <w:sz w:val="22"/>
        </w:rPr>
        <w:t>花巻市</w:t>
      </w:r>
      <w:r w:rsidRPr="00246D24">
        <w:rPr>
          <w:rFonts w:asciiTheme="minorEastAsia" w:hAnsiTheme="minorEastAsia"/>
          <w:color w:val="000000" w:themeColor="text1"/>
          <w:sz w:val="22"/>
        </w:rPr>
        <w:t>水道事業管理規程第16号</w:t>
      </w:r>
      <w:r w:rsidRPr="00246D24">
        <w:rPr>
          <w:rFonts w:asciiTheme="minorEastAsia" w:hAnsiTheme="minorEastAsia" w:hint="eastAsia"/>
          <w:color w:val="000000" w:themeColor="text1"/>
          <w:sz w:val="22"/>
        </w:rPr>
        <w:t>）</w:t>
      </w:r>
      <w:r w:rsidR="008B1C3F" w:rsidRPr="00246D24">
        <w:rPr>
          <w:rFonts w:asciiTheme="minorEastAsia" w:hAnsiTheme="minorEastAsia" w:hint="eastAsia"/>
          <w:color w:val="000000" w:themeColor="text1"/>
          <w:sz w:val="22"/>
        </w:rPr>
        <w:t>又は紫波町水道事業給水に関する規則（平成10年紫波町規則第13号）</w:t>
      </w:r>
      <w:r w:rsidRPr="00246D24">
        <w:rPr>
          <w:rFonts w:asciiTheme="minorEastAsia" w:hAnsiTheme="minorEastAsia" w:hint="eastAsia"/>
          <w:color w:val="000000" w:themeColor="text1"/>
          <w:sz w:val="22"/>
        </w:rPr>
        <w:t>の規定によりなされた手続その他の行為は、</w:t>
      </w:r>
      <w:r w:rsidR="008B1C3F" w:rsidRPr="00246D24">
        <w:rPr>
          <w:rFonts w:asciiTheme="minorEastAsia" w:hAnsiTheme="minorEastAsia" w:hint="eastAsia"/>
          <w:color w:val="000000" w:themeColor="text1"/>
          <w:sz w:val="22"/>
        </w:rPr>
        <w:t>それぞれ</w:t>
      </w:r>
      <w:r w:rsidRPr="00246D24">
        <w:rPr>
          <w:rFonts w:asciiTheme="minorEastAsia" w:hAnsiTheme="minorEastAsia" w:hint="eastAsia"/>
          <w:color w:val="000000" w:themeColor="text1"/>
          <w:sz w:val="22"/>
        </w:rPr>
        <w:t>この規程の相当規定によりなされたものとみなす。</w:t>
      </w:r>
    </w:p>
    <w:p w14:paraId="342460A3" w14:textId="77777777" w:rsidR="00B17FA1" w:rsidRPr="00246D24" w:rsidRDefault="00B17FA1" w:rsidP="002D5B82">
      <w:pPr>
        <w:autoSpaceDE w:val="0"/>
        <w:autoSpaceDN w:val="0"/>
        <w:ind w:left="240" w:hangingChars="100" w:hanging="240"/>
        <w:jc w:val="left"/>
        <w:rPr>
          <w:rFonts w:asciiTheme="minorEastAsia" w:hAnsiTheme="minorEastAsia"/>
          <w:color w:val="000000" w:themeColor="text1"/>
          <w:sz w:val="22"/>
        </w:rPr>
      </w:pPr>
    </w:p>
    <w:p w14:paraId="489627E7" w14:textId="1AC8BA4F" w:rsidR="008B1C3F" w:rsidRPr="00246D24" w:rsidRDefault="00473D19"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附　則</w:t>
      </w:r>
    </w:p>
    <w:p w14:paraId="21A03773" w14:textId="170C05B0" w:rsidR="00473D19" w:rsidRPr="00246D24" w:rsidRDefault="00B17FA1" w:rsidP="002D5B82">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１　この</w:t>
      </w:r>
      <w:r w:rsidR="00E13A07" w:rsidRPr="00246D24">
        <w:rPr>
          <w:rFonts w:asciiTheme="minorEastAsia" w:hAnsiTheme="minorEastAsia" w:hint="eastAsia"/>
          <w:color w:val="000000" w:themeColor="text1"/>
          <w:sz w:val="22"/>
        </w:rPr>
        <w:t>規程</w:t>
      </w:r>
      <w:r w:rsidRPr="00246D24">
        <w:rPr>
          <w:rFonts w:asciiTheme="minorEastAsia" w:hAnsiTheme="minorEastAsia" w:hint="eastAsia"/>
          <w:color w:val="000000" w:themeColor="text1"/>
          <w:sz w:val="22"/>
        </w:rPr>
        <w:t>は、平成27年４月１</w:t>
      </w:r>
      <w:r w:rsidR="00473D19" w:rsidRPr="00246D24">
        <w:rPr>
          <w:rFonts w:asciiTheme="minorEastAsia" w:hAnsiTheme="minorEastAsia" w:hint="eastAsia"/>
          <w:color w:val="000000" w:themeColor="text1"/>
          <w:sz w:val="22"/>
        </w:rPr>
        <w:t>日から施行する。</w:t>
      </w:r>
    </w:p>
    <w:p w14:paraId="27561DB5" w14:textId="396E5E96" w:rsidR="001B441D" w:rsidRPr="00246D24" w:rsidRDefault="001B441D" w:rsidP="004330A3">
      <w:pPr>
        <w:autoSpaceDE w:val="0"/>
        <w:autoSpaceDN w:val="0"/>
        <w:adjustRightInd w:val="0"/>
        <w:ind w:left="240" w:hangingChars="100" w:hanging="240"/>
        <w:jc w:val="left"/>
        <w:rPr>
          <w:rFonts w:asciiTheme="minorEastAsia" w:hAnsiTheme="minorEastAsia" w:cs="ＭＳ明朝"/>
          <w:color w:val="000000" w:themeColor="text1"/>
          <w:kern w:val="0"/>
          <w:sz w:val="22"/>
        </w:rPr>
      </w:pPr>
      <w:r w:rsidRPr="00246D24">
        <w:rPr>
          <w:rFonts w:asciiTheme="minorEastAsia" w:hAnsiTheme="minorEastAsia" w:hint="eastAsia"/>
          <w:color w:val="000000" w:themeColor="text1"/>
          <w:sz w:val="22"/>
        </w:rPr>
        <w:t>２</w:t>
      </w:r>
      <w:r w:rsidR="00B17FA1" w:rsidRPr="00246D24">
        <w:rPr>
          <w:rFonts w:asciiTheme="minorEastAsia" w:hAnsiTheme="minorEastAsia" w:cs="ＭＳ明朝" w:hint="eastAsia"/>
          <w:color w:val="000000" w:themeColor="text1"/>
          <w:kern w:val="0"/>
          <w:sz w:val="22"/>
        </w:rPr>
        <w:t xml:space="preserve">　この</w:t>
      </w:r>
      <w:r w:rsidR="00E13A07" w:rsidRPr="00246D24">
        <w:rPr>
          <w:rFonts w:asciiTheme="minorEastAsia" w:hAnsiTheme="minorEastAsia" w:hint="eastAsia"/>
          <w:color w:val="000000" w:themeColor="text1"/>
          <w:sz w:val="22"/>
        </w:rPr>
        <w:t>規程</w:t>
      </w:r>
      <w:r w:rsidR="00B17FA1" w:rsidRPr="00246D24">
        <w:rPr>
          <w:rFonts w:asciiTheme="minorEastAsia" w:hAnsiTheme="minorEastAsia" w:cs="ＭＳ明朝" w:hint="eastAsia"/>
          <w:color w:val="000000" w:themeColor="text1"/>
          <w:kern w:val="0"/>
          <w:sz w:val="22"/>
        </w:rPr>
        <w:t>は、施行日以後に修理</w:t>
      </w:r>
      <w:r w:rsidRPr="00246D24">
        <w:rPr>
          <w:rFonts w:asciiTheme="minorEastAsia" w:hAnsiTheme="minorEastAsia" w:cs="ＭＳ明朝" w:hint="eastAsia"/>
          <w:color w:val="000000" w:themeColor="text1"/>
          <w:kern w:val="0"/>
          <w:sz w:val="22"/>
        </w:rPr>
        <w:t>等が完了した認定申請から適用</w:t>
      </w:r>
      <w:r w:rsidR="00B17FA1" w:rsidRPr="00246D24">
        <w:rPr>
          <w:rFonts w:asciiTheme="minorEastAsia" w:hAnsiTheme="minorEastAsia" w:cs="ＭＳ明朝" w:hint="eastAsia"/>
          <w:color w:val="000000" w:themeColor="text1"/>
          <w:kern w:val="0"/>
          <w:sz w:val="22"/>
        </w:rPr>
        <w:t>し、施行日前に修理</w:t>
      </w:r>
      <w:r w:rsidR="00C403C8" w:rsidRPr="00246D24">
        <w:rPr>
          <w:rFonts w:asciiTheme="minorEastAsia" w:hAnsiTheme="minorEastAsia" w:cs="ＭＳ明朝" w:hint="eastAsia"/>
          <w:color w:val="000000" w:themeColor="text1"/>
          <w:kern w:val="0"/>
          <w:sz w:val="22"/>
        </w:rPr>
        <w:t>等が完了した認定申請は、従前の例による。</w:t>
      </w:r>
    </w:p>
    <w:p w14:paraId="7634F535" w14:textId="3B3AA0BB" w:rsidR="00CD6BEF" w:rsidRPr="00246D24" w:rsidRDefault="00CD6BEF" w:rsidP="002D5B82">
      <w:pPr>
        <w:autoSpaceDE w:val="0"/>
        <w:autoSpaceDN w:val="0"/>
        <w:adjustRightInd w:val="0"/>
        <w:jc w:val="left"/>
        <w:rPr>
          <w:rFonts w:asciiTheme="minorEastAsia" w:hAnsiTheme="minorEastAsia" w:cs="ＭＳ明朝"/>
          <w:color w:val="000000" w:themeColor="text1"/>
          <w:kern w:val="0"/>
          <w:sz w:val="22"/>
        </w:rPr>
      </w:pPr>
      <w:r w:rsidRPr="00246D24">
        <w:rPr>
          <w:rFonts w:asciiTheme="minorEastAsia" w:hAnsiTheme="minorEastAsia" w:cs="ＭＳ明朝" w:hint="eastAsia"/>
          <w:color w:val="000000" w:themeColor="text1"/>
          <w:kern w:val="0"/>
          <w:sz w:val="22"/>
        </w:rPr>
        <w:t xml:space="preserve">　　　附　則</w:t>
      </w:r>
    </w:p>
    <w:p w14:paraId="7864BEC8" w14:textId="77777777" w:rsidR="00CD6BEF" w:rsidRPr="00246D24" w:rsidRDefault="00CD6BEF" w:rsidP="00CD6BEF">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（施行期日）</w:t>
      </w:r>
    </w:p>
    <w:p w14:paraId="4BF808AC" w14:textId="491DCF8A" w:rsidR="00CD6BEF" w:rsidRPr="00246D24" w:rsidRDefault="00CD6BEF" w:rsidP="00CD6BEF">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１　この規程は、平成31年４月１日から施行する。</w:t>
      </w:r>
    </w:p>
    <w:p w14:paraId="05719ECE" w14:textId="77777777" w:rsidR="00CD6BEF" w:rsidRPr="00246D24" w:rsidRDefault="00CD6BEF" w:rsidP="00CD6BEF">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（経過措置）</w:t>
      </w:r>
    </w:p>
    <w:p w14:paraId="533508D7" w14:textId="5A536DA5" w:rsidR="00CD6BEF" w:rsidRPr="00246D24" w:rsidRDefault="00CD6BEF" w:rsidP="00CD6BEF">
      <w:pPr>
        <w:autoSpaceDE w:val="0"/>
        <w:autoSpaceDN w:val="0"/>
        <w:adjustRightInd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２　この訓令は、施行日以後に修理等が完了した認定申請から適用し、施行日前に修理等が完了した認定申請は、従前の例による。</w:t>
      </w:r>
    </w:p>
    <w:p w14:paraId="0B5A478F" w14:textId="77777777" w:rsidR="004330A3" w:rsidRPr="00246D24" w:rsidRDefault="004330A3" w:rsidP="004330A3">
      <w:pPr>
        <w:autoSpaceDE w:val="0"/>
        <w:autoSpaceDN w:val="0"/>
        <w:adjustRightInd w:val="0"/>
        <w:jc w:val="left"/>
        <w:rPr>
          <w:rFonts w:asciiTheme="minorEastAsia" w:hAnsiTheme="minorEastAsia" w:cs="ＭＳ明朝"/>
          <w:color w:val="000000" w:themeColor="text1"/>
          <w:kern w:val="0"/>
          <w:sz w:val="22"/>
        </w:rPr>
      </w:pPr>
      <w:r w:rsidRPr="00246D24">
        <w:rPr>
          <w:rFonts w:asciiTheme="minorEastAsia" w:hAnsiTheme="minorEastAsia" w:cs="ＭＳ明朝" w:hint="eastAsia"/>
          <w:color w:val="000000" w:themeColor="text1"/>
          <w:kern w:val="0"/>
          <w:sz w:val="22"/>
        </w:rPr>
        <w:t xml:space="preserve">　　　附　則</w:t>
      </w:r>
    </w:p>
    <w:p w14:paraId="2177ED40" w14:textId="77777777" w:rsidR="004330A3" w:rsidRPr="00246D24" w:rsidRDefault="004330A3" w:rsidP="004330A3">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（施行期日）</w:t>
      </w:r>
    </w:p>
    <w:p w14:paraId="10D581DA" w14:textId="0A4543D8" w:rsidR="004330A3" w:rsidRPr="00246D24" w:rsidRDefault="004330A3" w:rsidP="004330A3">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１　この規程は、令和６年４月１日から施行する。</w:t>
      </w:r>
    </w:p>
    <w:p w14:paraId="69E33440" w14:textId="77777777" w:rsidR="004330A3" w:rsidRPr="00246D24" w:rsidRDefault="004330A3" w:rsidP="004330A3">
      <w:pPr>
        <w:autoSpaceDE w:val="0"/>
        <w:autoSpaceDN w:val="0"/>
        <w:ind w:left="240" w:hangingChars="100" w:hanging="240"/>
        <w:jc w:val="left"/>
        <w:rPr>
          <w:rFonts w:asciiTheme="minorEastAsia" w:hAnsiTheme="minorEastAsia"/>
          <w:color w:val="000000" w:themeColor="text1"/>
          <w:sz w:val="22"/>
        </w:rPr>
      </w:pPr>
      <w:r w:rsidRPr="00246D24">
        <w:rPr>
          <w:rFonts w:asciiTheme="minorEastAsia" w:hAnsiTheme="minorEastAsia" w:hint="eastAsia"/>
          <w:color w:val="000000" w:themeColor="text1"/>
          <w:sz w:val="22"/>
        </w:rPr>
        <w:t xml:space="preserve">　（経過措置）</w:t>
      </w:r>
    </w:p>
    <w:p w14:paraId="4C5873F6" w14:textId="77777777" w:rsidR="004330A3" w:rsidRPr="00246D24" w:rsidRDefault="004330A3" w:rsidP="004330A3">
      <w:pPr>
        <w:autoSpaceDE w:val="0"/>
        <w:autoSpaceDN w:val="0"/>
        <w:adjustRightInd w:val="0"/>
        <w:ind w:left="240" w:hangingChars="100" w:hanging="240"/>
        <w:jc w:val="left"/>
        <w:rPr>
          <w:rFonts w:asciiTheme="minorEastAsia" w:hAnsiTheme="minorEastAsia" w:cs="ＭＳ明朝"/>
          <w:color w:val="000000" w:themeColor="text1"/>
          <w:kern w:val="0"/>
          <w:sz w:val="22"/>
        </w:rPr>
      </w:pPr>
      <w:r w:rsidRPr="00246D24">
        <w:rPr>
          <w:rFonts w:asciiTheme="minorEastAsia" w:hAnsiTheme="minorEastAsia" w:hint="eastAsia"/>
          <w:color w:val="000000" w:themeColor="text1"/>
          <w:sz w:val="22"/>
        </w:rPr>
        <w:lastRenderedPageBreak/>
        <w:t>２　この訓令は、施行日以後に修理等が完了した認定申請から適用し、施行日前に修理等が完了した認定申請は、従前の例による。</w:t>
      </w:r>
    </w:p>
    <w:p w14:paraId="1050EB29" w14:textId="77777777" w:rsidR="004330A3" w:rsidRPr="00246D24" w:rsidRDefault="004330A3" w:rsidP="00CD6BEF">
      <w:pPr>
        <w:autoSpaceDE w:val="0"/>
        <w:autoSpaceDN w:val="0"/>
        <w:adjustRightInd w:val="0"/>
        <w:ind w:left="240" w:hangingChars="100" w:hanging="240"/>
        <w:jc w:val="left"/>
        <w:rPr>
          <w:rFonts w:asciiTheme="minorEastAsia" w:hAnsiTheme="minorEastAsia" w:cs="ＭＳ明朝"/>
          <w:color w:val="000000" w:themeColor="text1"/>
          <w:kern w:val="0"/>
          <w:sz w:val="22"/>
        </w:rPr>
      </w:pPr>
    </w:p>
    <w:p w14:paraId="2A0E1832" w14:textId="77777777" w:rsidR="001B2581" w:rsidRPr="00246D24" w:rsidRDefault="001B2581" w:rsidP="00CD6BEF">
      <w:pPr>
        <w:autoSpaceDE w:val="0"/>
        <w:autoSpaceDN w:val="0"/>
        <w:jc w:val="left"/>
        <w:rPr>
          <w:rFonts w:asciiTheme="minorEastAsia" w:hAnsiTheme="minorEastAsia"/>
          <w:color w:val="000000" w:themeColor="text1"/>
          <w:sz w:val="22"/>
        </w:rPr>
        <w:sectPr w:rsidR="001B2581" w:rsidRPr="00246D24" w:rsidSect="008C18A1">
          <w:pgSz w:w="11906" w:h="16838" w:code="9"/>
          <w:pgMar w:top="1418" w:right="1304" w:bottom="1418" w:left="1304" w:header="851" w:footer="992" w:gutter="0"/>
          <w:cols w:space="425"/>
          <w:docGrid w:type="linesAndChars" w:linePitch="433" w:charSpace="4062"/>
        </w:sectPr>
      </w:pPr>
    </w:p>
    <w:tbl>
      <w:tblPr>
        <w:tblpPr w:leftFromText="142" w:rightFromText="142" w:vertAnchor="text" w:horzAnchor="margin" w:tblpXSpec="right" w:tblpY="3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5"/>
      </w:tblGrid>
      <w:tr w:rsidR="00246D24" w:rsidRPr="00246D24" w14:paraId="2020A779" w14:textId="77777777" w:rsidTr="00746B0A">
        <w:trPr>
          <w:trHeight w:val="2146"/>
        </w:trPr>
        <w:tc>
          <w:tcPr>
            <w:tcW w:w="6085" w:type="dxa"/>
            <w:tcBorders>
              <w:top w:val="single" w:sz="12" w:space="0" w:color="auto"/>
              <w:left w:val="single" w:sz="12" w:space="0" w:color="auto"/>
              <w:bottom w:val="single" w:sz="12" w:space="0" w:color="auto"/>
              <w:right w:val="single" w:sz="12" w:space="0" w:color="auto"/>
            </w:tcBorders>
            <w:vAlign w:val="center"/>
          </w:tcPr>
          <w:p w14:paraId="27503D76" w14:textId="77777777" w:rsidR="004330A3" w:rsidRPr="00246D24" w:rsidRDefault="004330A3" w:rsidP="00746B0A">
            <w:pPr>
              <w:spacing w:line="360" w:lineRule="auto"/>
              <w:rPr>
                <w:rFonts w:ascii="ＭＳ 明朝" w:eastAsia="ＭＳ 明朝" w:hAnsi="ＭＳ 明朝"/>
                <w:color w:val="000000" w:themeColor="text1"/>
                <w:sz w:val="18"/>
                <w:szCs w:val="18"/>
              </w:rPr>
            </w:pPr>
            <w:r w:rsidRPr="00246D24">
              <w:rPr>
                <w:rFonts w:ascii="ＭＳ 明朝" w:eastAsia="ＭＳ 明朝" w:hAnsi="ＭＳ 明朝" w:hint="eastAsia"/>
                <w:color w:val="000000" w:themeColor="text1"/>
              </w:rPr>
              <w:lastRenderedPageBreak/>
              <w:t>申請者（給水装置使用者）</w:t>
            </w:r>
          </w:p>
          <w:p w14:paraId="4C52A172" w14:textId="77777777" w:rsidR="004330A3" w:rsidRPr="00246D24" w:rsidRDefault="004330A3" w:rsidP="00746B0A">
            <w:pPr>
              <w:spacing w:line="360" w:lineRule="auto"/>
              <w:ind w:firstLineChars="100" w:firstLine="210"/>
              <w:rPr>
                <w:rFonts w:ascii="ＭＳ 明朝" w:eastAsia="ＭＳ 明朝" w:hAnsi="ＭＳ 明朝"/>
                <w:color w:val="000000" w:themeColor="text1"/>
                <w:szCs w:val="21"/>
                <w:u w:val="single"/>
              </w:rPr>
            </w:pPr>
            <w:r w:rsidRPr="00246D24">
              <w:rPr>
                <w:rFonts w:ascii="ＭＳ 明朝" w:eastAsia="ＭＳ 明朝" w:hAnsi="ＭＳ 明朝" w:hint="eastAsia"/>
                <w:color w:val="000000" w:themeColor="text1"/>
                <w:szCs w:val="21"/>
                <w:u w:val="single"/>
              </w:rPr>
              <w:t xml:space="preserve">住所　　　　　　　　　　　　　　　　　　　　　　　　</w:t>
            </w:r>
          </w:p>
          <w:p w14:paraId="19087A7E" w14:textId="77777777" w:rsidR="004330A3" w:rsidRPr="00246D24" w:rsidRDefault="004330A3" w:rsidP="00746B0A">
            <w:pPr>
              <w:spacing w:line="360" w:lineRule="auto"/>
              <w:ind w:firstLineChars="100" w:firstLine="210"/>
              <w:rPr>
                <w:rFonts w:ascii="ＭＳ 明朝" w:eastAsia="ＭＳ 明朝" w:hAnsi="ＭＳ 明朝"/>
                <w:color w:val="000000" w:themeColor="text1"/>
                <w:szCs w:val="21"/>
                <w:u w:val="single"/>
              </w:rPr>
            </w:pPr>
            <w:r w:rsidRPr="00246D24">
              <w:rPr>
                <w:rFonts w:ascii="ＭＳ 明朝" w:eastAsia="ＭＳ 明朝" w:hAnsi="ＭＳ 明朝" w:hint="eastAsia"/>
                <w:color w:val="000000" w:themeColor="text1"/>
                <w:szCs w:val="21"/>
                <w:u w:val="single"/>
              </w:rPr>
              <w:t xml:space="preserve">アパート名等　　　　　　　　　　　　　　　　　　　　</w:t>
            </w:r>
          </w:p>
          <w:p w14:paraId="754FF2B6" w14:textId="77777777" w:rsidR="004330A3" w:rsidRPr="00246D24" w:rsidRDefault="004330A3" w:rsidP="00746B0A">
            <w:pPr>
              <w:spacing w:line="360" w:lineRule="auto"/>
              <w:ind w:firstLineChars="100" w:firstLine="210"/>
              <w:rPr>
                <w:rFonts w:ascii="ＭＳ 明朝" w:eastAsia="ＭＳ 明朝" w:hAnsi="ＭＳ 明朝"/>
                <w:color w:val="000000" w:themeColor="text1"/>
                <w:szCs w:val="21"/>
                <w:u w:val="single"/>
              </w:rPr>
            </w:pPr>
            <w:r w:rsidRPr="00246D24">
              <w:rPr>
                <w:rFonts w:ascii="ＭＳ 明朝" w:eastAsia="ＭＳ 明朝" w:hAnsi="ＭＳ 明朝" w:hint="eastAsia"/>
                <w:color w:val="000000" w:themeColor="text1"/>
                <w:szCs w:val="21"/>
                <w:u w:val="single"/>
              </w:rPr>
              <w:t xml:space="preserve">氏名　　　　　　　　　　　　　　　　　　　　　　　　</w:t>
            </w:r>
          </w:p>
          <w:p w14:paraId="171F2023" w14:textId="77777777" w:rsidR="004330A3" w:rsidRPr="00246D24" w:rsidRDefault="004330A3" w:rsidP="00746B0A">
            <w:pPr>
              <w:spacing w:line="360" w:lineRule="auto"/>
              <w:rPr>
                <w:rFonts w:ascii="ＭＳ 明朝" w:eastAsia="ＭＳ 明朝" w:hAnsi="ＭＳ 明朝"/>
                <w:color w:val="000000" w:themeColor="text1"/>
                <w:sz w:val="18"/>
                <w:szCs w:val="18"/>
                <w:u w:val="single"/>
              </w:rPr>
            </w:pPr>
            <w:r w:rsidRPr="00246D24">
              <w:rPr>
                <w:rFonts w:ascii="ＭＳ 明朝" w:eastAsia="ＭＳ 明朝" w:hAnsi="ＭＳ 明朝" w:hint="eastAsia"/>
                <w:color w:val="000000" w:themeColor="text1"/>
                <w:szCs w:val="21"/>
              </w:rPr>
              <w:t xml:space="preserve">　</w:t>
            </w:r>
            <w:r w:rsidRPr="00246D24">
              <w:rPr>
                <w:rFonts w:ascii="ＭＳ 明朝" w:eastAsia="ＭＳ 明朝" w:hAnsi="ＭＳ 明朝" w:hint="eastAsia"/>
                <w:color w:val="000000" w:themeColor="text1"/>
                <w:szCs w:val="21"/>
                <w:u w:val="single"/>
              </w:rPr>
              <w:t xml:space="preserve">電話番号　　　　　　　　　　　　　　　　　　　　　　</w:t>
            </w:r>
          </w:p>
        </w:tc>
      </w:tr>
    </w:tbl>
    <w:p w14:paraId="1FC58EBF" w14:textId="77777777" w:rsidR="004330A3" w:rsidRPr="00246D24" w:rsidRDefault="004330A3" w:rsidP="004330A3">
      <w:pPr>
        <w:jc w:val="right"/>
        <w:rPr>
          <w:rFonts w:ascii="ＭＳ 明朝" w:eastAsia="ＭＳ 明朝" w:hAnsi="ＭＳ 明朝"/>
          <w:color w:val="000000" w:themeColor="text1"/>
          <w:szCs w:val="21"/>
        </w:rPr>
      </w:pPr>
      <w:r w:rsidRPr="00246D24">
        <w:rPr>
          <w:rFonts w:ascii="ＭＳ 明朝" w:eastAsia="ＭＳ 明朝" w:hAnsi="ＭＳ 明朝"/>
          <w:noProof/>
          <w:color w:val="000000" w:themeColor="text1"/>
          <w:szCs w:val="21"/>
        </w:rPr>
        <mc:AlternateContent>
          <mc:Choice Requires="wps">
            <w:drawing>
              <wp:anchor distT="0" distB="0" distL="114300" distR="114300" simplePos="0" relativeHeight="251659264" behindDoc="0" locked="0" layoutInCell="1" allowOverlap="1" wp14:anchorId="78975F68" wp14:editId="62340281">
                <wp:simplePos x="0" y="0"/>
                <wp:positionH relativeFrom="column">
                  <wp:posOffset>3901</wp:posOffset>
                </wp:positionH>
                <wp:positionV relativeFrom="paragraph">
                  <wp:posOffset>3085</wp:posOffset>
                </wp:positionV>
                <wp:extent cx="2533650" cy="620486"/>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20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73387" w14:textId="77777777" w:rsidR="004330A3" w:rsidRPr="00F53194" w:rsidRDefault="004330A3" w:rsidP="004330A3">
                            <w:pPr>
                              <w:jc w:val="left"/>
                              <w:rPr>
                                <w:rFonts w:ascii="ＭＳ 明朝" w:eastAsia="ＭＳ 明朝" w:hAnsi="ＭＳ 明朝"/>
                                <w:szCs w:val="18"/>
                              </w:rPr>
                            </w:pPr>
                            <w:r w:rsidRPr="00F53194">
                              <w:rPr>
                                <w:rFonts w:ascii="ＭＳ 明朝" w:eastAsia="ＭＳ 明朝" w:hAnsi="ＭＳ 明朝" w:hint="eastAsia"/>
                                <w:szCs w:val="18"/>
                              </w:rPr>
                              <w:t>別記様式（第６条関係）</w:t>
                            </w:r>
                          </w:p>
                          <w:p w14:paraId="2B607C44" w14:textId="77777777" w:rsidR="004330A3" w:rsidRPr="00F53194" w:rsidRDefault="004330A3" w:rsidP="004330A3">
                            <w:pPr>
                              <w:rPr>
                                <w:rFonts w:ascii="ＭＳ 明朝" w:eastAsia="ＭＳ 明朝" w:hAnsi="ＭＳ 明朝"/>
                                <w:szCs w:val="21"/>
                              </w:rPr>
                            </w:pPr>
                            <w:r w:rsidRPr="00F53194">
                              <w:rPr>
                                <w:rFonts w:ascii="ＭＳ 明朝" w:eastAsia="ＭＳ 明朝" w:hAnsi="ＭＳ 明朝" w:hint="eastAsia"/>
                                <w:szCs w:val="21"/>
                              </w:rPr>
                              <w:t>岩手中部水道企業団　企業長　様</w:t>
                            </w:r>
                          </w:p>
                          <w:p w14:paraId="2F8BF55A" w14:textId="77777777" w:rsidR="004330A3" w:rsidRPr="00A66B1F" w:rsidRDefault="004330A3" w:rsidP="004330A3">
                            <w:pPr>
                              <w:spacing w:line="360" w:lineRule="exact"/>
                              <w:rPr>
                                <w:rFonts w:ascii="ＭＳ 明朝"/>
                                <w:szCs w:val="18"/>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75F68" id="_x0000_t202" coordsize="21600,21600" o:spt="202" path="m,l,21600r21600,l21600,xe">
                <v:stroke joinstyle="miter"/>
                <v:path gradientshapeok="t" o:connecttype="rect"/>
              </v:shapetype>
              <v:shape id="Text Box 2" o:spid="_x0000_s1026" type="#_x0000_t202" style="position:absolute;left:0;text-align:left;margin-left:.3pt;margin-top:.25pt;width:199.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" filled="f" stroked="f">
                <v:textbox inset="5.85pt,.7pt,5.85pt,.7pt">
                  <w:txbxContent>
                    <w:p w14:paraId="0B573387" w14:textId="77777777" w:rsidR="004330A3" w:rsidRPr="00F53194" w:rsidRDefault="004330A3" w:rsidP="004330A3">
                      <w:pPr>
                        <w:jc w:val="left"/>
                        <w:rPr>
                          <w:rFonts w:ascii="ＭＳ 明朝" w:eastAsia="ＭＳ 明朝" w:hAnsi="ＭＳ 明朝"/>
                          <w:szCs w:val="18"/>
                        </w:rPr>
                      </w:pPr>
                      <w:r w:rsidRPr="00F53194">
                        <w:rPr>
                          <w:rFonts w:ascii="ＭＳ 明朝" w:eastAsia="ＭＳ 明朝" w:hAnsi="ＭＳ 明朝" w:hint="eastAsia"/>
                          <w:szCs w:val="18"/>
                        </w:rPr>
                        <w:t>別記様式（第６条関係）</w:t>
                      </w:r>
                    </w:p>
                    <w:p w14:paraId="2B607C44" w14:textId="77777777" w:rsidR="004330A3" w:rsidRPr="00F53194" w:rsidRDefault="004330A3" w:rsidP="004330A3">
                      <w:pPr>
                        <w:rPr>
                          <w:rFonts w:ascii="ＭＳ 明朝" w:eastAsia="ＭＳ 明朝" w:hAnsi="ＭＳ 明朝"/>
                          <w:szCs w:val="21"/>
                        </w:rPr>
                      </w:pPr>
                      <w:r w:rsidRPr="00F53194">
                        <w:rPr>
                          <w:rFonts w:ascii="ＭＳ 明朝" w:eastAsia="ＭＳ 明朝" w:hAnsi="ＭＳ 明朝" w:hint="eastAsia"/>
                          <w:szCs w:val="21"/>
                        </w:rPr>
                        <w:t>岩手中部水道企業団　企業長　様</w:t>
                      </w:r>
                    </w:p>
                    <w:p w14:paraId="2F8BF55A" w14:textId="77777777" w:rsidR="004330A3" w:rsidRPr="00A66B1F" w:rsidRDefault="004330A3" w:rsidP="004330A3">
                      <w:pPr>
                        <w:spacing w:line="360" w:lineRule="exact"/>
                        <w:rPr>
                          <w:rFonts w:ascii="ＭＳ 明朝"/>
                          <w:szCs w:val="18"/>
                          <w:u w:val="single"/>
                        </w:rPr>
                      </w:pPr>
                    </w:p>
                  </w:txbxContent>
                </v:textbox>
              </v:shape>
            </w:pict>
          </mc:Fallback>
        </mc:AlternateContent>
      </w:r>
      <w:r w:rsidRPr="00246D24">
        <w:rPr>
          <w:rFonts w:ascii="ＭＳ 明朝" w:eastAsia="ＭＳ 明朝" w:hAnsi="ＭＳ 明朝" w:hint="eastAsia"/>
          <w:color w:val="000000" w:themeColor="text1"/>
          <w:szCs w:val="21"/>
        </w:rPr>
        <w:t>年　　　月　　　日</w:t>
      </w:r>
    </w:p>
    <w:p w14:paraId="7901FB4B" w14:textId="77777777" w:rsidR="004330A3" w:rsidRPr="00246D24" w:rsidRDefault="004330A3" w:rsidP="004330A3">
      <w:pPr>
        <w:rPr>
          <w:rFonts w:ascii="ＭＳ 明朝" w:eastAsia="ＭＳ 明朝" w:hAnsi="ＭＳ 明朝"/>
          <w:color w:val="000000" w:themeColor="text1"/>
          <w:sz w:val="18"/>
          <w:szCs w:val="18"/>
        </w:rPr>
      </w:pPr>
    </w:p>
    <w:p w14:paraId="5C125824" w14:textId="77777777" w:rsidR="004330A3" w:rsidRPr="00246D24" w:rsidRDefault="004330A3" w:rsidP="004330A3">
      <w:pPr>
        <w:rPr>
          <w:rFonts w:ascii="ＭＳ 明朝" w:eastAsia="ＭＳ 明朝" w:hAnsi="ＭＳ 明朝"/>
          <w:color w:val="000000" w:themeColor="text1"/>
          <w:sz w:val="18"/>
          <w:szCs w:val="18"/>
        </w:rPr>
      </w:pPr>
    </w:p>
    <w:p w14:paraId="46CC4C7F" w14:textId="77777777" w:rsidR="004330A3" w:rsidRPr="00246D24" w:rsidRDefault="004330A3" w:rsidP="004330A3">
      <w:pPr>
        <w:rPr>
          <w:rFonts w:ascii="ＭＳ 明朝" w:eastAsia="ＭＳ 明朝" w:hAnsi="ＭＳ 明朝"/>
          <w:color w:val="000000" w:themeColor="text1"/>
          <w:sz w:val="18"/>
          <w:szCs w:val="18"/>
        </w:rPr>
      </w:pPr>
    </w:p>
    <w:p w14:paraId="269F81CD" w14:textId="77777777" w:rsidR="004330A3" w:rsidRPr="00246D24" w:rsidRDefault="004330A3" w:rsidP="004330A3">
      <w:pPr>
        <w:ind w:firstLineChars="100" w:firstLine="210"/>
        <w:rPr>
          <w:rFonts w:ascii="ＭＳ 明朝" w:eastAsia="ＭＳ 明朝" w:hAnsi="ＭＳ 明朝"/>
          <w:color w:val="000000" w:themeColor="text1"/>
          <w:szCs w:val="21"/>
          <w:u w:val="single"/>
        </w:rPr>
      </w:pPr>
      <w:r w:rsidRPr="00246D24">
        <w:rPr>
          <w:rFonts w:ascii="ＭＳ 明朝" w:eastAsia="ＭＳ 明朝" w:hAnsi="ＭＳ 明朝" w:hint="eastAsia"/>
          <w:color w:val="000000" w:themeColor="text1"/>
          <w:szCs w:val="21"/>
          <w:u w:val="single"/>
        </w:rPr>
        <w:t xml:space="preserve">受付番号　　　　　　　　　　　　</w:t>
      </w:r>
    </w:p>
    <w:p w14:paraId="50434AE5" w14:textId="77777777" w:rsidR="004330A3" w:rsidRPr="00246D24" w:rsidRDefault="004330A3" w:rsidP="004330A3">
      <w:pPr>
        <w:rPr>
          <w:rFonts w:ascii="ＭＳ 明朝" w:eastAsia="ＭＳ 明朝" w:hAnsi="ＭＳ 明朝"/>
          <w:color w:val="000000" w:themeColor="text1"/>
          <w:sz w:val="18"/>
          <w:szCs w:val="18"/>
        </w:rPr>
      </w:pPr>
    </w:p>
    <w:p w14:paraId="409D2096" w14:textId="77777777" w:rsidR="004330A3" w:rsidRPr="00246D24" w:rsidRDefault="004330A3" w:rsidP="004330A3">
      <w:pPr>
        <w:rPr>
          <w:rFonts w:ascii="ＭＳ 明朝" w:eastAsia="ＭＳ 明朝" w:hAnsi="ＭＳ 明朝"/>
          <w:color w:val="000000" w:themeColor="text1"/>
          <w:sz w:val="18"/>
          <w:szCs w:val="18"/>
        </w:rPr>
      </w:pPr>
    </w:p>
    <w:p w14:paraId="66F7FBD2" w14:textId="77777777" w:rsidR="004330A3" w:rsidRPr="00246D24" w:rsidRDefault="004330A3" w:rsidP="004330A3">
      <w:pPr>
        <w:rPr>
          <w:rFonts w:ascii="ＭＳ 明朝" w:eastAsia="ＭＳ 明朝" w:hAnsi="ＭＳ 明朝"/>
          <w:color w:val="000000" w:themeColor="text1"/>
          <w:sz w:val="18"/>
          <w:szCs w:val="18"/>
        </w:rPr>
      </w:pPr>
    </w:p>
    <w:p w14:paraId="5284A59E" w14:textId="77777777" w:rsidR="004330A3" w:rsidRPr="00246D24" w:rsidRDefault="004330A3" w:rsidP="004330A3">
      <w:pPr>
        <w:rPr>
          <w:rFonts w:ascii="ＭＳ 明朝" w:eastAsia="ＭＳ 明朝" w:hAnsi="ＭＳ 明朝"/>
          <w:color w:val="000000" w:themeColor="text1"/>
          <w:sz w:val="18"/>
          <w:szCs w:val="18"/>
        </w:rPr>
      </w:pPr>
    </w:p>
    <w:p w14:paraId="45D281AE" w14:textId="77777777" w:rsidR="004330A3" w:rsidRPr="00246D24" w:rsidRDefault="004330A3" w:rsidP="004330A3">
      <w:pPr>
        <w:rPr>
          <w:rFonts w:ascii="ＭＳ 明朝" w:eastAsia="ＭＳ 明朝" w:hAnsi="ＭＳ 明朝"/>
          <w:color w:val="000000" w:themeColor="text1"/>
          <w:sz w:val="18"/>
          <w:szCs w:val="18"/>
        </w:rPr>
      </w:pPr>
    </w:p>
    <w:p w14:paraId="37C5BD8A" w14:textId="77777777" w:rsidR="004330A3" w:rsidRPr="00246D24" w:rsidRDefault="004330A3" w:rsidP="004330A3">
      <w:pPr>
        <w:rPr>
          <w:rFonts w:ascii="ＭＳ 明朝" w:eastAsia="ＭＳ 明朝" w:hAnsi="ＭＳ 明朝"/>
          <w:color w:val="000000" w:themeColor="text1"/>
          <w:sz w:val="18"/>
          <w:szCs w:val="18"/>
        </w:rPr>
      </w:pPr>
    </w:p>
    <w:p w14:paraId="38051BFE" w14:textId="77777777" w:rsidR="004330A3" w:rsidRPr="00246D24" w:rsidRDefault="004330A3" w:rsidP="004330A3">
      <w:pPr>
        <w:spacing w:line="400" w:lineRule="exact"/>
        <w:rPr>
          <w:rFonts w:ascii="ＭＳ 明朝" w:eastAsia="ＭＳ 明朝" w:hAnsi="ＭＳ 明朝"/>
          <w:color w:val="000000" w:themeColor="text1"/>
          <w:sz w:val="22"/>
          <w:szCs w:val="20"/>
        </w:rPr>
      </w:pPr>
      <w:r w:rsidRPr="00246D24">
        <w:rPr>
          <w:rFonts w:ascii="ＭＳ 明朝" w:eastAsia="ＭＳ 明朝" w:hAnsi="ＭＳ 明朝" w:hint="eastAsia"/>
          <w:color w:val="000000" w:themeColor="text1"/>
          <w:szCs w:val="18"/>
        </w:rPr>
        <w:t xml:space="preserve">　</w:t>
      </w:r>
      <w:r w:rsidRPr="00246D24">
        <w:rPr>
          <w:rFonts w:ascii="ＭＳ 明朝" w:eastAsia="ＭＳ 明朝" w:hAnsi="ＭＳ 明朝" w:hint="eastAsia"/>
          <w:color w:val="000000" w:themeColor="text1"/>
          <w:sz w:val="22"/>
          <w:szCs w:val="20"/>
        </w:rPr>
        <w:t>岩手中部水道企業団水道使用水量の認定規程第６条の規定により、次のとおり申請します。</w:t>
      </w:r>
    </w:p>
    <w:p w14:paraId="370FB657" w14:textId="77777777" w:rsidR="004330A3" w:rsidRPr="00246D24" w:rsidRDefault="004330A3" w:rsidP="004330A3">
      <w:pPr>
        <w:spacing w:line="400" w:lineRule="exact"/>
        <w:rPr>
          <w:rFonts w:ascii="ＭＳ 明朝" w:eastAsia="ＭＳ 明朝" w:hAnsi="ＭＳ 明朝"/>
          <w:color w:val="000000" w:themeColor="text1"/>
          <w:sz w:val="22"/>
          <w:szCs w:val="20"/>
        </w:rPr>
      </w:pPr>
      <w:r w:rsidRPr="00246D24">
        <w:rPr>
          <w:rFonts w:ascii="ＭＳ 明朝" w:eastAsia="ＭＳ 明朝" w:hAnsi="ＭＳ 明朝" w:hint="eastAsia"/>
          <w:color w:val="000000" w:themeColor="text1"/>
          <w:sz w:val="22"/>
          <w:szCs w:val="20"/>
        </w:rPr>
        <w:t>（太線の枠内のみ記入、□には✓印または■にして下さい）</w:t>
      </w:r>
    </w:p>
    <w:tbl>
      <w:tblPr>
        <w:tblStyle w:val="af0"/>
        <w:tblW w:w="0" w:type="auto"/>
        <w:tblCellMar>
          <w:bottom w:w="85" w:type="dxa"/>
        </w:tblCellMar>
        <w:tblLook w:val="04A0" w:firstRow="1" w:lastRow="0" w:firstColumn="1" w:lastColumn="0" w:noHBand="0" w:noVBand="1"/>
      </w:tblPr>
      <w:tblGrid>
        <w:gridCol w:w="2196"/>
        <w:gridCol w:w="2974"/>
        <w:gridCol w:w="2129"/>
        <w:gridCol w:w="2895"/>
      </w:tblGrid>
      <w:tr w:rsidR="00246D24" w:rsidRPr="00246D24" w14:paraId="1AC9F551" w14:textId="77777777" w:rsidTr="00746B0A">
        <w:tc>
          <w:tcPr>
            <w:tcW w:w="2196" w:type="dxa"/>
            <w:tcBorders>
              <w:bottom w:val="single" w:sz="18" w:space="0" w:color="auto"/>
            </w:tcBorders>
            <w:vAlign w:val="center"/>
          </w:tcPr>
          <w:p w14:paraId="70D303FD"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pacing w:val="27"/>
                <w:kern w:val="0"/>
                <w:sz w:val="22"/>
                <w:szCs w:val="24"/>
                <w:fitText w:val="1320" w:id="-1025330176"/>
              </w:rPr>
              <w:t>お客様番</w:t>
            </w:r>
            <w:r w:rsidRPr="00246D24">
              <w:rPr>
                <w:rFonts w:ascii="ＭＳ 明朝" w:eastAsia="ＭＳ 明朝" w:hAnsi="ＭＳ 明朝" w:hint="eastAsia"/>
                <w:color w:val="000000" w:themeColor="text1"/>
                <w:spacing w:val="2"/>
                <w:kern w:val="0"/>
                <w:sz w:val="22"/>
                <w:szCs w:val="24"/>
                <w:fitText w:val="1320" w:id="-1025330176"/>
              </w:rPr>
              <w:t>号</w:t>
            </w:r>
          </w:p>
        </w:tc>
        <w:tc>
          <w:tcPr>
            <w:tcW w:w="2974" w:type="dxa"/>
            <w:tcBorders>
              <w:bottom w:val="single" w:sz="18" w:space="0" w:color="auto"/>
            </w:tcBorders>
          </w:tcPr>
          <w:p w14:paraId="6A4CFFB0" w14:textId="77777777" w:rsidR="004330A3" w:rsidRPr="00246D24" w:rsidRDefault="004330A3" w:rsidP="00746B0A">
            <w:pPr>
              <w:spacing w:line="400" w:lineRule="exact"/>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z w:val="22"/>
                <w:szCs w:val="24"/>
              </w:rPr>
              <w:t xml:space="preserve">　　　　　　　　　 －</w:t>
            </w:r>
          </w:p>
        </w:tc>
        <w:tc>
          <w:tcPr>
            <w:tcW w:w="2129" w:type="dxa"/>
            <w:tcBorders>
              <w:bottom w:val="single" w:sz="18" w:space="0" w:color="auto"/>
            </w:tcBorders>
          </w:tcPr>
          <w:p w14:paraId="26F9E9AB"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pacing w:val="73"/>
                <w:kern w:val="0"/>
                <w:sz w:val="22"/>
                <w:szCs w:val="24"/>
                <w:fitText w:val="1320" w:id="-1025330175"/>
              </w:rPr>
              <w:t>使用区</w:t>
            </w:r>
            <w:r w:rsidRPr="00246D24">
              <w:rPr>
                <w:rFonts w:ascii="ＭＳ 明朝" w:eastAsia="ＭＳ 明朝" w:hAnsi="ＭＳ 明朝" w:hint="eastAsia"/>
                <w:color w:val="000000" w:themeColor="text1"/>
                <w:spacing w:val="1"/>
                <w:kern w:val="0"/>
                <w:sz w:val="22"/>
                <w:szCs w:val="24"/>
                <w:fitText w:val="1320" w:id="-1025330175"/>
              </w:rPr>
              <w:t>分</w:t>
            </w:r>
          </w:p>
        </w:tc>
        <w:tc>
          <w:tcPr>
            <w:tcW w:w="2895" w:type="dxa"/>
            <w:tcBorders>
              <w:bottom w:val="single" w:sz="18" w:space="0" w:color="auto"/>
            </w:tcBorders>
          </w:tcPr>
          <w:p w14:paraId="5C85F9B8"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p>
        </w:tc>
      </w:tr>
      <w:tr w:rsidR="00246D24" w:rsidRPr="00246D24" w14:paraId="2BC67125" w14:textId="77777777" w:rsidTr="00746B0A">
        <w:trPr>
          <w:trHeight w:val="283"/>
        </w:trPr>
        <w:tc>
          <w:tcPr>
            <w:tcW w:w="2196" w:type="dxa"/>
            <w:vMerge w:val="restart"/>
            <w:tcBorders>
              <w:left w:val="single" w:sz="18" w:space="0" w:color="auto"/>
            </w:tcBorders>
            <w:vAlign w:val="center"/>
          </w:tcPr>
          <w:p w14:paraId="50D4E65D"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pacing w:val="168"/>
                <w:kern w:val="0"/>
                <w:sz w:val="22"/>
                <w:szCs w:val="24"/>
                <w:fitText w:val="1890" w:id="-1025330174"/>
              </w:rPr>
              <w:t>申請理</w:t>
            </w:r>
            <w:r w:rsidRPr="00246D24">
              <w:rPr>
                <w:rFonts w:ascii="ＭＳ 明朝" w:eastAsia="ＭＳ 明朝" w:hAnsi="ＭＳ 明朝" w:hint="eastAsia"/>
                <w:color w:val="000000" w:themeColor="text1"/>
                <w:spacing w:val="1"/>
                <w:kern w:val="0"/>
                <w:sz w:val="22"/>
                <w:szCs w:val="24"/>
                <w:fitText w:val="1890" w:id="-1025330174"/>
              </w:rPr>
              <w:t>由</w:t>
            </w:r>
          </w:p>
        </w:tc>
        <w:tc>
          <w:tcPr>
            <w:tcW w:w="7998" w:type="dxa"/>
            <w:gridSpan w:val="3"/>
            <w:tcBorders>
              <w:bottom w:val="nil"/>
              <w:right w:val="single" w:sz="18" w:space="0" w:color="auto"/>
            </w:tcBorders>
          </w:tcPr>
          <w:p w14:paraId="129651A2" w14:textId="77777777" w:rsidR="004330A3" w:rsidRPr="00246D24" w:rsidRDefault="00246D24" w:rsidP="00746B0A">
            <w:pPr>
              <w:spacing w:line="340" w:lineRule="exact"/>
              <w:rPr>
                <w:rFonts w:ascii="ＭＳ 明朝" w:eastAsia="ＭＳ 明朝" w:hAnsi="ＭＳ 明朝"/>
                <w:color w:val="000000" w:themeColor="text1"/>
                <w:sz w:val="22"/>
                <w:szCs w:val="24"/>
              </w:rPr>
            </w:pPr>
            <w:sdt>
              <w:sdtPr>
                <w:rPr>
                  <w:rFonts w:ascii="ＭＳ 明朝" w:eastAsia="ＭＳ 明朝" w:hAnsi="ＭＳ 明朝" w:hint="eastAsia"/>
                  <w:color w:val="000000" w:themeColor="text1"/>
                  <w:sz w:val="22"/>
                  <w:szCs w:val="24"/>
                </w:rPr>
                <w:id w:val="1077100057"/>
                <w14:checkbox>
                  <w14:checked w14:val="0"/>
                  <w14:checkedState w14:val="25A0" w14:font="Yu Gothic UI"/>
                  <w14:uncheckedState w14:val="2610" w14:font="ＭＳ ゴシック"/>
                </w14:checkbox>
              </w:sdtPr>
              <w:sdtEndPr/>
              <w:sdtContent>
                <w:r w:rsidR="004330A3" w:rsidRPr="00246D24">
                  <w:rPr>
                    <w:rFonts w:ascii="ＭＳ 明朝" w:eastAsia="ＭＳ 明朝" w:hAnsi="ＭＳ 明朝" w:hint="eastAsia"/>
                    <w:color w:val="000000" w:themeColor="text1"/>
                    <w:sz w:val="22"/>
                    <w:szCs w:val="24"/>
                  </w:rPr>
                  <w:t>☐</w:t>
                </w:r>
              </w:sdtContent>
            </w:sdt>
            <w:r w:rsidR="004330A3" w:rsidRPr="00246D24">
              <w:rPr>
                <w:rFonts w:ascii="ＭＳ 明朝" w:eastAsia="ＭＳ 明朝" w:hAnsi="ＭＳ 明朝" w:hint="eastAsia"/>
                <w:color w:val="000000" w:themeColor="text1"/>
                <w:sz w:val="22"/>
                <w:szCs w:val="24"/>
              </w:rPr>
              <w:t xml:space="preserve">　漏水により水道料金が高額となったため</w:t>
            </w:r>
          </w:p>
        </w:tc>
      </w:tr>
      <w:tr w:rsidR="00246D24" w:rsidRPr="00246D24" w14:paraId="7C0FEACD" w14:textId="77777777" w:rsidTr="00746B0A">
        <w:trPr>
          <w:trHeight w:val="283"/>
        </w:trPr>
        <w:tc>
          <w:tcPr>
            <w:tcW w:w="2196" w:type="dxa"/>
            <w:vMerge/>
            <w:tcBorders>
              <w:left w:val="single" w:sz="18" w:space="0" w:color="auto"/>
            </w:tcBorders>
          </w:tcPr>
          <w:p w14:paraId="76EF623E"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p>
        </w:tc>
        <w:tc>
          <w:tcPr>
            <w:tcW w:w="7998" w:type="dxa"/>
            <w:gridSpan w:val="3"/>
            <w:tcBorders>
              <w:top w:val="nil"/>
              <w:bottom w:val="nil"/>
              <w:right w:val="single" w:sz="18" w:space="0" w:color="auto"/>
            </w:tcBorders>
          </w:tcPr>
          <w:p w14:paraId="5898E181" w14:textId="77777777" w:rsidR="004330A3" w:rsidRPr="00246D24" w:rsidRDefault="00246D24" w:rsidP="00746B0A">
            <w:pPr>
              <w:spacing w:line="340" w:lineRule="exact"/>
              <w:rPr>
                <w:rFonts w:ascii="ＭＳ 明朝" w:eastAsia="ＭＳ 明朝" w:hAnsi="ＭＳ 明朝"/>
                <w:color w:val="000000" w:themeColor="text1"/>
                <w:sz w:val="22"/>
                <w:szCs w:val="24"/>
              </w:rPr>
            </w:pPr>
            <w:sdt>
              <w:sdtPr>
                <w:rPr>
                  <w:rFonts w:ascii="ＭＳ 明朝" w:eastAsia="ＭＳ 明朝" w:hAnsi="ＭＳ 明朝" w:hint="eastAsia"/>
                  <w:color w:val="000000" w:themeColor="text1"/>
                  <w:sz w:val="22"/>
                  <w:szCs w:val="24"/>
                </w:rPr>
                <w:id w:val="254804720"/>
                <w14:checkbox>
                  <w14:checked w14:val="0"/>
                  <w14:checkedState w14:val="25A0" w14:font="Yu Gothic UI"/>
                  <w14:uncheckedState w14:val="2610" w14:font="ＭＳ ゴシック"/>
                </w14:checkbox>
              </w:sdtPr>
              <w:sdtEndPr/>
              <w:sdtContent>
                <w:r w:rsidR="004330A3" w:rsidRPr="00246D24">
                  <w:rPr>
                    <w:rFonts w:ascii="ＭＳ 明朝" w:eastAsia="ＭＳ 明朝" w:hAnsi="ＭＳ 明朝" w:hint="eastAsia"/>
                    <w:color w:val="000000" w:themeColor="text1"/>
                    <w:sz w:val="22"/>
                    <w:szCs w:val="24"/>
                  </w:rPr>
                  <w:t>☐</w:t>
                </w:r>
              </w:sdtContent>
            </w:sdt>
            <w:r w:rsidR="004330A3" w:rsidRPr="00246D24">
              <w:rPr>
                <w:rFonts w:ascii="ＭＳ 明朝" w:eastAsia="ＭＳ 明朝" w:hAnsi="ＭＳ 明朝" w:hint="eastAsia"/>
                <w:color w:val="000000" w:themeColor="text1"/>
                <w:sz w:val="22"/>
                <w:szCs w:val="24"/>
              </w:rPr>
              <w:t xml:space="preserve">　不凍栓の誤操作により水道料金が高額となったため　</w:t>
            </w:r>
            <w:r w:rsidR="004330A3" w:rsidRPr="00246D24">
              <w:rPr>
                <w:rFonts w:ascii="ＭＳ 明朝" w:eastAsia="ＭＳ 明朝" w:hAnsi="ＭＳ 明朝" w:hint="eastAsia"/>
                <w:color w:val="000000" w:themeColor="text1"/>
                <w:sz w:val="18"/>
                <w:szCs w:val="20"/>
              </w:rPr>
              <w:t>※添付書類不要</w:t>
            </w:r>
          </w:p>
        </w:tc>
      </w:tr>
      <w:tr w:rsidR="00246D24" w:rsidRPr="00246D24" w14:paraId="406F736D" w14:textId="77777777" w:rsidTr="00746B0A">
        <w:trPr>
          <w:trHeight w:val="283"/>
        </w:trPr>
        <w:tc>
          <w:tcPr>
            <w:tcW w:w="2196" w:type="dxa"/>
            <w:vMerge/>
            <w:tcBorders>
              <w:left w:val="single" w:sz="18" w:space="0" w:color="auto"/>
            </w:tcBorders>
          </w:tcPr>
          <w:p w14:paraId="09AFAB9E"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p>
        </w:tc>
        <w:tc>
          <w:tcPr>
            <w:tcW w:w="7998" w:type="dxa"/>
            <w:gridSpan w:val="3"/>
            <w:tcBorders>
              <w:top w:val="nil"/>
              <w:bottom w:val="nil"/>
              <w:right w:val="single" w:sz="18" w:space="0" w:color="auto"/>
            </w:tcBorders>
          </w:tcPr>
          <w:p w14:paraId="33578AAA" w14:textId="77777777" w:rsidR="004330A3" w:rsidRPr="00246D24" w:rsidRDefault="00246D24" w:rsidP="00746B0A">
            <w:pPr>
              <w:spacing w:line="340" w:lineRule="exact"/>
              <w:rPr>
                <w:rFonts w:ascii="ＭＳ 明朝" w:eastAsia="ＭＳ 明朝" w:hAnsi="ＭＳ 明朝"/>
                <w:color w:val="000000" w:themeColor="text1"/>
                <w:sz w:val="22"/>
                <w:szCs w:val="24"/>
              </w:rPr>
            </w:pPr>
            <w:sdt>
              <w:sdtPr>
                <w:rPr>
                  <w:rFonts w:ascii="ＭＳ 明朝" w:eastAsia="ＭＳ 明朝" w:hAnsi="ＭＳ 明朝" w:hint="eastAsia"/>
                  <w:color w:val="000000" w:themeColor="text1"/>
                  <w:sz w:val="22"/>
                  <w:szCs w:val="24"/>
                </w:rPr>
                <w:id w:val="1709769849"/>
                <w14:checkbox>
                  <w14:checked w14:val="0"/>
                  <w14:checkedState w14:val="25A0" w14:font="Yu Gothic UI"/>
                  <w14:uncheckedState w14:val="2610" w14:font="ＭＳ ゴシック"/>
                </w14:checkbox>
              </w:sdtPr>
              <w:sdtEndPr/>
              <w:sdtContent>
                <w:r w:rsidR="004330A3" w:rsidRPr="00246D24">
                  <w:rPr>
                    <w:rFonts w:ascii="ＭＳ 明朝" w:eastAsia="ＭＳ 明朝" w:hAnsi="ＭＳ 明朝" w:hint="eastAsia"/>
                    <w:color w:val="000000" w:themeColor="text1"/>
                    <w:sz w:val="22"/>
                    <w:szCs w:val="24"/>
                  </w:rPr>
                  <w:t>☐</w:t>
                </w:r>
              </w:sdtContent>
            </w:sdt>
            <w:r w:rsidR="004330A3" w:rsidRPr="00246D24">
              <w:rPr>
                <w:rFonts w:ascii="ＭＳ 明朝" w:eastAsia="ＭＳ 明朝" w:hAnsi="ＭＳ 明朝" w:hint="eastAsia"/>
                <w:color w:val="000000" w:themeColor="text1"/>
                <w:sz w:val="22"/>
                <w:szCs w:val="24"/>
              </w:rPr>
              <w:t xml:space="preserve">　凍結破損により水道料金が高額となったため</w:t>
            </w:r>
          </w:p>
        </w:tc>
      </w:tr>
      <w:tr w:rsidR="00246D24" w:rsidRPr="00246D24" w14:paraId="65AFF9B5" w14:textId="77777777" w:rsidTr="00746B0A">
        <w:trPr>
          <w:trHeight w:val="283"/>
        </w:trPr>
        <w:tc>
          <w:tcPr>
            <w:tcW w:w="2196" w:type="dxa"/>
            <w:vMerge/>
            <w:tcBorders>
              <w:left w:val="single" w:sz="18" w:space="0" w:color="auto"/>
            </w:tcBorders>
            <w:vAlign w:val="center"/>
          </w:tcPr>
          <w:p w14:paraId="0EABE402" w14:textId="77777777" w:rsidR="004330A3" w:rsidRPr="00246D24" w:rsidRDefault="004330A3" w:rsidP="00746B0A">
            <w:pPr>
              <w:spacing w:line="400" w:lineRule="exact"/>
              <w:jc w:val="center"/>
              <w:rPr>
                <w:rFonts w:ascii="ＭＳ 明朝" w:eastAsia="ＭＳ 明朝" w:hAnsi="ＭＳ 明朝"/>
                <w:color w:val="000000" w:themeColor="text1"/>
                <w:kern w:val="0"/>
                <w:sz w:val="22"/>
                <w:szCs w:val="24"/>
              </w:rPr>
            </w:pPr>
          </w:p>
        </w:tc>
        <w:tc>
          <w:tcPr>
            <w:tcW w:w="7998" w:type="dxa"/>
            <w:gridSpan w:val="3"/>
            <w:tcBorders>
              <w:top w:val="nil"/>
              <w:right w:val="single" w:sz="18" w:space="0" w:color="auto"/>
            </w:tcBorders>
            <w:vAlign w:val="center"/>
          </w:tcPr>
          <w:p w14:paraId="7356D82C" w14:textId="77777777" w:rsidR="004330A3" w:rsidRPr="00246D24" w:rsidRDefault="00246D24" w:rsidP="00746B0A">
            <w:pPr>
              <w:spacing w:line="340" w:lineRule="exact"/>
              <w:rPr>
                <w:rFonts w:ascii="ＭＳ 明朝" w:eastAsia="ＭＳ 明朝" w:hAnsi="ＭＳ 明朝"/>
                <w:color w:val="000000" w:themeColor="text1"/>
                <w:sz w:val="22"/>
                <w:szCs w:val="24"/>
              </w:rPr>
            </w:pPr>
            <w:sdt>
              <w:sdtPr>
                <w:rPr>
                  <w:rFonts w:ascii="ＭＳ 明朝" w:eastAsia="ＭＳ 明朝" w:hAnsi="ＭＳ 明朝" w:hint="eastAsia"/>
                  <w:color w:val="000000" w:themeColor="text1"/>
                  <w:sz w:val="22"/>
                  <w:szCs w:val="24"/>
                </w:rPr>
                <w:id w:val="1355381577"/>
                <w14:checkbox>
                  <w14:checked w14:val="0"/>
                  <w14:checkedState w14:val="25A0" w14:font="Yu Gothic UI"/>
                  <w14:uncheckedState w14:val="2610" w14:font="ＭＳ ゴシック"/>
                </w14:checkbox>
              </w:sdtPr>
              <w:sdtEndPr/>
              <w:sdtContent>
                <w:r w:rsidR="004330A3" w:rsidRPr="00246D24">
                  <w:rPr>
                    <w:rFonts w:ascii="ＭＳ 明朝" w:eastAsia="ＭＳ 明朝" w:hAnsi="ＭＳ 明朝" w:hint="eastAsia"/>
                    <w:color w:val="000000" w:themeColor="text1"/>
                    <w:sz w:val="22"/>
                    <w:szCs w:val="24"/>
                  </w:rPr>
                  <w:t>☐</w:t>
                </w:r>
              </w:sdtContent>
            </w:sdt>
            <w:r w:rsidR="004330A3" w:rsidRPr="00246D24">
              <w:rPr>
                <w:rFonts w:ascii="ＭＳ 明朝" w:eastAsia="ＭＳ 明朝" w:hAnsi="ＭＳ 明朝" w:hint="eastAsia"/>
                <w:color w:val="000000" w:themeColor="text1"/>
                <w:sz w:val="22"/>
                <w:szCs w:val="24"/>
              </w:rPr>
              <w:t xml:space="preserve">　その他（　　　　　　　　　　　　　　　　　　　　　　　　　　　　　）</w:t>
            </w:r>
          </w:p>
        </w:tc>
      </w:tr>
      <w:tr w:rsidR="00246D24" w:rsidRPr="00246D24" w14:paraId="07AB799A" w14:textId="77777777" w:rsidTr="00746B0A">
        <w:trPr>
          <w:trHeight w:val="600"/>
        </w:trPr>
        <w:tc>
          <w:tcPr>
            <w:tcW w:w="2196" w:type="dxa"/>
            <w:tcBorders>
              <w:left w:val="single" w:sz="18" w:space="0" w:color="auto"/>
            </w:tcBorders>
            <w:vAlign w:val="center"/>
          </w:tcPr>
          <w:p w14:paraId="2B0B79FC" w14:textId="77777777" w:rsidR="004330A3" w:rsidRPr="00246D24" w:rsidRDefault="004330A3" w:rsidP="00746B0A">
            <w:pPr>
              <w:spacing w:line="400" w:lineRule="exact"/>
              <w:jc w:val="center"/>
              <w:rPr>
                <w:rFonts w:ascii="ＭＳ 明朝" w:eastAsia="ＭＳ 明朝" w:hAnsi="ＭＳ 明朝"/>
                <w:color w:val="000000" w:themeColor="text1"/>
                <w:kern w:val="0"/>
                <w:sz w:val="22"/>
                <w:szCs w:val="24"/>
              </w:rPr>
            </w:pPr>
            <w:r w:rsidRPr="00246D24">
              <w:rPr>
                <w:rFonts w:ascii="ＭＳ 明朝" w:eastAsia="ＭＳ 明朝" w:hAnsi="ＭＳ 明朝" w:hint="eastAsia"/>
                <w:color w:val="000000" w:themeColor="text1"/>
                <w:spacing w:val="15"/>
                <w:kern w:val="0"/>
                <w:sz w:val="22"/>
                <w:szCs w:val="24"/>
                <w:fitText w:val="1980" w:id="-1025330173"/>
              </w:rPr>
              <w:t>修理施行工事店</w:t>
            </w:r>
            <w:r w:rsidRPr="00246D24">
              <w:rPr>
                <w:rFonts w:ascii="ＭＳ 明朝" w:eastAsia="ＭＳ 明朝" w:hAnsi="ＭＳ 明朝" w:hint="eastAsia"/>
                <w:color w:val="000000" w:themeColor="text1"/>
                <w:spacing w:val="5"/>
                <w:kern w:val="0"/>
                <w:sz w:val="22"/>
                <w:szCs w:val="24"/>
                <w:fitText w:val="1980" w:id="-1025330173"/>
              </w:rPr>
              <w:t>名</w:t>
            </w:r>
          </w:p>
        </w:tc>
        <w:tc>
          <w:tcPr>
            <w:tcW w:w="7998" w:type="dxa"/>
            <w:gridSpan w:val="3"/>
            <w:tcBorders>
              <w:right w:val="single" w:sz="18" w:space="0" w:color="auto"/>
            </w:tcBorders>
          </w:tcPr>
          <w:p w14:paraId="72537B3B" w14:textId="77777777" w:rsidR="004330A3" w:rsidRPr="00246D24" w:rsidRDefault="004330A3" w:rsidP="00746B0A">
            <w:pPr>
              <w:spacing w:line="400" w:lineRule="exact"/>
              <w:jc w:val="right"/>
              <w:rPr>
                <w:rFonts w:ascii="ＭＳ 明朝" w:eastAsia="ＭＳ 明朝" w:hAnsi="ＭＳ 明朝"/>
                <w:color w:val="000000" w:themeColor="text1"/>
                <w:sz w:val="22"/>
                <w:szCs w:val="24"/>
              </w:rPr>
            </w:pPr>
          </w:p>
        </w:tc>
      </w:tr>
      <w:tr w:rsidR="00246D24" w:rsidRPr="00246D24" w14:paraId="24F0AB8F" w14:textId="77777777" w:rsidTr="00746B0A">
        <w:tc>
          <w:tcPr>
            <w:tcW w:w="2196" w:type="dxa"/>
            <w:tcBorders>
              <w:left w:val="single" w:sz="18" w:space="0" w:color="auto"/>
            </w:tcBorders>
            <w:vAlign w:val="center"/>
          </w:tcPr>
          <w:p w14:paraId="5864C377"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kern w:val="0"/>
                <w:sz w:val="22"/>
                <w:szCs w:val="24"/>
                <w:fitText w:val="1986" w:id="-1025330172"/>
              </w:rPr>
              <w:t>漏水修理依頼年月日</w:t>
            </w:r>
          </w:p>
        </w:tc>
        <w:tc>
          <w:tcPr>
            <w:tcW w:w="2974" w:type="dxa"/>
          </w:tcPr>
          <w:p w14:paraId="2CAB80C0" w14:textId="77777777" w:rsidR="004330A3" w:rsidRPr="00246D24" w:rsidRDefault="004330A3" w:rsidP="00746B0A">
            <w:pPr>
              <w:spacing w:line="400" w:lineRule="exact"/>
              <w:jc w:val="right"/>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z w:val="22"/>
                <w:szCs w:val="24"/>
              </w:rPr>
              <w:t>年　　　月　　　日</w:t>
            </w:r>
          </w:p>
        </w:tc>
        <w:tc>
          <w:tcPr>
            <w:tcW w:w="2129" w:type="dxa"/>
          </w:tcPr>
          <w:p w14:paraId="4A771B65" w14:textId="77777777" w:rsidR="004330A3" w:rsidRPr="00246D24" w:rsidRDefault="004330A3" w:rsidP="00746B0A">
            <w:pPr>
              <w:spacing w:line="400" w:lineRule="exact"/>
              <w:jc w:val="center"/>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pacing w:val="2"/>
                <w:w w:val="95"/>
                <w:kern w:val="0"/>
                <w:sz w:val="22"/>
                <w:szCs w:val="24"/>
                <w:fitText w:val="1890" w:id="-1025330171"/>
              </w:rPr>
              <w:t>漏水修理完了年月</w:t>
            </w:r>
            <w:r w:rsidRPr="00246D24">
              <w:rPr>
                <w:rFonts w:ascii="ＭＳ 明朝" w:eastAsia="ＭＳ 明朝" w:hAnsi="ＭＳ 明朝" w:hint="eastAsia"/>
                <w:color w:val="000000" w:themeColor="text1"/>
                <w:spacing w:val="-6"/>
                <w:w w:val="95"/>
                <w:kern w:val="0"/>
                <w:sz w:val="22"/>
                <w:szCs w:val="24"/>
                <w:fitText w:val="1890" w:id="-1025330171"/>
              </w:rPr>
              <w:t>日</w:t>
            </w:r>
          </w:p>
        </w:tc>
        <w:tc>
          <w:tcPr>
            <w:tcW w:w="2895" w:type="dxa"/>
            <w:tcBorders>
              <w:right w:val="single" w:sz="18" w:space="0" w:color="auto"/>
            </w:tcBorders>
          </w:tcPr>
          <w:p w14:paraId="5662BCC5" w14:textId="77777777" w:rsidR="004330A3" w:rsidRPr="00246D24" w:rsidRDefault="004330A3" w:rsidP="00746B0A">
            <w:pPr>
              <w:spacing w:line="400" w:lineRule="exact"/>
              <w:jc w:val="right"/>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z w:val="22"/>
                <w:szCs w:val="24"/>
              </w:rPr>
              <w:t>年　　　月　　　日</w:t>
            </w:r>
          </w:p>
        </w:tc>
      </w:tr>
      <w:tr w:rsidR="00246D24" w:rsidRPr="00246D24" w14:paraId="0C08C558" w14:textId="77777777" w:rsidTr="00746B0A">
        <w:trPr>
          <w:trHeight w:val="340"/>
        </w:trPr>
        <w:tc>
          <w:tcPr>
            <w:tcW w:w="2196" w:type="dxa"/>
            <w:vMerge w:val="restart"/>
            <w:tcBorders>
              <w:left w:val="single" w:sz="18" w:space="0" w:color="auto"/>
            </w:tcBorders>
            <w:vAlign w:val="center"/>
          </w:tcPr>
          <w:p w14:paraId="3FF24632" w14:textId="77777777" w:rsidR="004330A3" w:rsidRPr="00246D24" w:rsidRDefault="004330A3" w:rsidP="00746B0A">
            <w:pPr>
              <w:spacing w:line="340" w:lineRule="exact"/>
              <w:jc w:val="distribute"/>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z w:val="22"/>
                <w:szCs w:val="24"/>
              </w:rPr>
              <w:t>添付書類</w:t>
            </w:r>
          </w:p>
          <w:p w14:paraId="4C7BBD50" w14:textId="77777777" w:rsidR="004330A3" w:rsidRPr="00246D24" w:rsidRDefault="004330A3" w:rsidP="00746B0A">
            <w:pPr>
              <w:spacing w:line="340" w:lineRule="exact"/>
              <w:jc w:val="center"/>
              <w:rPr>
                <w:rFonts w:ascii="ＭＳ 明朝" w:eastAsia="ＭＳ 明朝" w:hAnsi="ＭＳ 明朝"/>
                <w:color w:val="000000" w:themeColor="text1"/>
                <w:sz w:val="22"/>
                <w:szCs w:val="24"/>
              </w:rPr>
            </w:pPr>
            <w:r w:rsidRPr="00246D24">
              <w:rPr>
                <w:rFonts w:ascii="ＭＳ 明朝" w:eastAsia="ＭＳ 明朝" w:hAnsi="ＭＳ 明朝" w:hint="eastAsia"/>
                <w:color w:val="000000" w:themeColor="text1"/>
                <w:spacing w:val="9"/>
                <w:kern w:val="0"/>
                <w:sz w:val="22"/>
                <w:szCs w:val="24"/>
                <w:fitText w:val="1890" w:id="-1025330170"/>
              </w:rPr>
              <w:t>（いずれか１通</w:t>
            </w:r>
            <w:r w:rsidRPr="00246D24">
              <w:rPr>
                <w:rFonts w:ascii="ＭＳ 明朝" w:eastAsia="ＭＳ 明朝" w:hAnsi="ＭＳ 明朝" w:hint="eastAsia"/>
                <w:color w:val="000000" w:themeColor="text1"/>
                <w:spacing w:val="2"/>
                <w:kern w:val="0"/>
                <w:sz w:val="22"/>
                <w:szCs w:val="24"/>
                <w:fitText w:val="1890" w:id="-1025330170"/>
              </w:rPr>
              <w:t>）</w:t>
            </w:r>
          </w:p>
        </w:tc>
        <w:tc>
          <w:tcPr>
            <w:tcW w:w="7998" w:type="dxa"/>
            <w:gridSpan w:val="3"/>
            <w:tcBorders>
              <w:top w:val="nil"/>
              <w:bottom w:val="nil"/>
              <w:right w:val="single" w:sz="18" w:space="0" w:color="auto"/>
            </w:tcBorders>
          </w:tcPr>
          <w:p w14:paraId="421A750A" w14:textId="77777777" w:rsidR="004330A3" w:rsidRPr="00246D24" w:rsidRDefault="00246D24" w:rsidP="00746B0A">
            <w:pPr>
              <w:spacing w:line="340" w:lineRule="exact"/>
              <w:rPr>
                <w:rFonts w:ascii="ＭＳ 明朝" w:eastAsia="ＭＳ 明朝" w:hAnsi="ＭＳ 明朝"/>
                <w:color w:val="000000" w:themeColor="text1"/>
                <w:sz w:val="22"/>
                <w:szCs w:val="24"/>
              </w:rPr>
            </w:pPr>
            <w:sdt>
              <w:sdtPr>
                <w:rPr>
                  <w:rFonts w:ascii="ＭＳ 明朝" w:eastAsia="ＭＳ 明朝" w:hAnsi="ＭＳ 明朝" w:hint="eastAsia"/>
                  <w:color w:val="000000" w:themeColor="text1"/>
                  <w:sz w:val="22"/>
                  <w:szCs w:val="24"/>
                </w:rPr>
                <w:id w:val="455615702"/>
                <w14:checkbox>
                  <w14:checked w14:val="0"/>
                  <w14:checkedState w14:val="25A0" w14:font="Yu Gothic UI"/>
                  <w14:uncheckedState w14:val="2610" w14:font="ＭＳ ゴシック"/>
                </w14:checkbox>
              </w:sdtPr>
              <w:sdtEndPr/>
              <w:sdtContent>
                <w:r w:rsidR="004330A3" w:rsidRPr="00246D24">
                  <w:rPr>
                    <w:rFonts w:ascii="ＭＳ 明朝" w:eastAsia="ＭＳ 明朝" w:hAnsi="ＭＳ 明朝" w:hint="eastAsia"/>
                    <w:color w:val="000000" w:themeColor="text1"/>
                    <w:sz w:val="22"/>
                    <w:szCs w:val="24"/>
                  </w:rPr>
                  <w:t>☐</w:t>
                </w:r>
              </w:sdtContent>
            </w:sdt>
            <w:r w:rsidR="004330A3" w:rsidRPr="00246D24">
              <w:rPr>
                <w:rFonts w:ascii="ＭＳ 明朝" w:eastAsia="ＭＳ 明朝" w:hAnsi="ＭＳ 明朝" w:hint="eastAsia"/>
                <w:color w:val="000000" w:themeColor="text1"/>
                <w:sz w:val="22"/>
                <w:szCs w:val="24"/>
              </w:rPr>
              <w:t xml:space="preserve">　給水装置修理工事報告書</w:t>
            </w:r>
          </w:p>
        </w:tc>
      </w:tr>
      <w:tr w:rsidR="004330A3" w:rsidRPr="00246D24" w14:paraId="18B2AEC9" w14:textId="77777777" w:rsidTr="00746B0A">
        <w:trPr>
          <w:trHeight w:val="340"/>
        </w:trPr>
        <w:tc>
          <w:tcPr>
            <w:tcW w:w="2196" w:type="dxa"/>
            <w:vMerge/>
            <w:tcBorders>
              <w:left w:val="single" w:sz="18" w:space="0" w:color="auto"/>
              <w:bottom w:val="single" w:sz="18" w:space="0" w:color="auto"/>
            </w:tcBorders>
          </w:tcPr>
          <w:p w14:paraId="47878A19" w14:textId="77777777" w:rsidR="004330A3" w:rsidRPr="00246D24" w:rsidRDefault="004330A3" w:rsidP="00746B0A">
            <w:pPr>
              <w:spacing w:line="340" w:lineRule="exact"/>
              <w:rPr>
                <w:rFonts w:ascii="ＭＳ 明朝" w:eastAsia="ＭＳ 明朝" w:hAnsi="ＭＳ 明朝"/>
                <w:color w:val="000000" w:themeColor="text1"/>
                <w:sz w:val="22"/>
                <w:szCs w:val="24"/>
              </w:rPr>
            </w:pPr>
          </w:p>
        </w:tc>
        <w:tc>
          <w:tcPr>
            <w:tcW w:w="7998" w:type="dxa"/>
            <w:gridSpan w:val="3"/>
            <w:tcBorders>
              <w:top w:val="nil"/>
              <w:bottom w:val="single" w:sz="18" w:space="0" w:color="auto"/>
              <w:right w:val="single" w:sz="18" w:space="0" w:color="auto"/>
            </w:tcBorders>
          </w:tcPr>
          <w:p w14:paraId="35C9C5B6" w14:textId="77777777" w:rsidR="004330A3" w:rsidRPr="00246D24" w:rsidRDefault="00246D24" w:rsidP="00746B0A">
            <w:pPr>
              <w:spacing w:line="340" w:lineRule="exact"/>
              <w:rPr>
                <w:rFonts w:ascii="ＭＳ 明朝" w:eastAsia="ＭＳ 明朝" w:hAnsi="ＭＳ 明朝"/>
                <w:color w:val="000000" w:themeColor="text1"/>
                <w:sz w:val="22"/>
                <w:szCs w:val="24"/>
              </w:rPr>
            </w:pPr>
            <w:sdt>
              <w:sdtPr>
                <w:rPr>
                  <w:rFonts w:ascii="ＭＳ 明朝" w:eastAsia="ＭＳ 明朝" w:hAnsi="ＭＳ 明朝" w:hint="eastAsia"/>
                  <w:color w:val="000000" w:themeColor="text1"/>
                  <w:sz w:val="22"/>
                  <w:szCs w:val="24"/>
                </w:rPr>
                <w:id w:val="892469375"/>
                <w14:checkbox>
                  <w14:checked w14:val="0"/>
                  <w14:checkedState w14:val="25A0" w14:font="Yu Gothic UI"/>
                  <w14:uncheckedState w14:val="2610" w14:font="ＭＳ ゴシック"/>
                </w14:checkbox>
              </w:sdtPr>
              <w:sdtEndPr/>
              <w:sdtContent>
                <w:r w:rsidR="004330A3" w:rsidRPr="00246D24">
                  <w:rPr>
                    <w:rFonts w:ascii="ＭＳ 明朝" w:eastAsia="ＭＳ 明朝" w:hAnsi="ＭＳ 明朝" w:hint="eastAsia"/>
                    <w:color w:val="000000" w:themeColor="text1"/>
                    <w:sz w:val="22"/>
                    <w:szCs w:val="24"/>
                  </w:rPr>
                  <w:t>☐</w:t>
                </w:r>
              </w:sdtContent>
            </w:sdt>
            <w:r w:rsidR="004330A3" w:rsidRPr="00246D24">
              <w:rPr>
                <w:rFonts w:ascii="ＭＳ 明朝" w:eastAsia="ＭＳ 明朝" w:hAnsi="ＭＳ 明朝" w:hint="eastAsia"/>
                <w:color w:val="000000" w:themeColor="text1"/>
                <w:sz w:val="22"/>
                <w:szCs w:val="24"/>
              </w:rPr>
              <w:t xml:space="preserve">　その他企業長が必要と認める書類</w:t>
            </w:r>
          </w:p>
        </w:tc>
      </w:tr>
    </w:tbl>
    <w:p w14:paraId="19E81C6E" w14:textId="77777777" w:rsidR="004330A3" w:rsidRPr="00246D24" w:rsidRDefault="004330A3" w:rsidP="004330A3">
      <w:pPr>
        <w:spacing w:line="400" w:lineRule="exact"/>
        <w:rPr>
          <w:rFonts w:ascii="ＭＳ 明朝" w:eastAsia="ＭＳ 明朝" w:hAnsi="ＭＳ 明朝"/>
          <w:color w:val="000000" w:themeColor="text1"/>
        </w:rPr>
      </w:pPr>
    </w:p>
    <w:p w14:paraId="0452C8CF" w14:textId="40583C3C" w:rsidR="008B1C3F" w:rsidRPr="00246D24" w:rsidRDefault="008B1C3F" w:rsidP="004330A3">
      <w:pPr>
        <w:autoSpaceDE w:val="0"/>
        <w:autoSpaceDN w:val="0"/>
        <w:jc w:val="left"/>
        <w:rPr>
          <w:rFonts w:asciiTheme="minorEastAsia" w:hAnsiTheme="minorEastAsia"/>
          <w:color w:val="000000" w:themeColor="text1"/>
          <w:sz w:val="22"/>
        </w:rPr>
      </w:pPr>
    </w:p>
    <w:sectPr w:rsidR="008B1C3F" w:rsidRPr="00246D24" w:rsidSect="004330A3">
      <w:pgSz w:w="11906" w:h="16838"/>
      <w:pgMar w:top="1418"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1BD6" w14:textId="77777777" w:rsidR="004E7219" w:rsidRDefault="004E7219" w:rsidP="00661F82">
      <w:r>
        <w:separator/>
      </w:r>
    </w:p>
  </w:endnote>
  <w:endnote w:type="continuationSeparator" w:id="0">
    <w:p w14:paraId="2977395B" w14:textId="77777777" w:rsidR="004E7219" w:rsidRDefault="004E7219" w:rsidP="0066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4145" w14:textId="77777777" w:rsidR="004E7219" w:rsidRDefault="004E7219" w:rsidP="00661F82">
      <w:r>
        <w:separator/>
      </w:r>
    </w:p>
  </w:footnote>
  <w:footnote w:type="continuationSeparator" w:id="0">
    <w:p w14:paraId="6C50EFFD" w14:textId="77777777" w:rsidR="004E7219" w:rsidRDefault="004E7219" w:rsidP="00661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08A"/>
    <w:multiLevelType w:val="hybridMultilevel"/>
    <w:tmpl w:val="45869F7C"/>
    <w:lvl w:ilvl="0" w:tplc="7728CC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7656E8"/>
    <w:multiLevelType w:val="hybridMultilevel"/>
    <w:tmpl w:val="D3E8E5F0"/>
    <w:lvl w:ilvl="0" w:tplc="FD02CB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7540003">
    <w:abstractNumId w:val="0"/>
  </w:num>
  <w:num w:numId="2" w16cid:durableId="1802454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230"/>
  <w:drawingGridHorizontalSpacing w:val="115"/>
  <w:drawingGridVerticalSpacing w:val="433"/>
  <w:displayHorizontalDrawingGridEvery w:val="0"/>
  <w:characterSpacingControl w:val="compressPunctuation"/>
  <w:hdrShapeDefaults>
    <o:shapedefaults v:ext="edit" spidmax="2048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6D"/>
    <w:rsid w:val="00002EB6"/>
    <w:rsid w:val="00011910"/>
    <w:rsid w:val="000357EC"/>
    <w:rsid w:val="000648A5"/>
    <w:rsid w:val="00075C4B"/>
    <w:rsid w:val="00092CFB"/>
    <w:rsid w:val="00093A74"/>
    <w:rsid w:val="000D11BA"/>
    <w:rsid w:val="000D6F15"/>
    <w:rsid w:val="0016445F"/>
    <w:rsid w:val="0016473B"/>
    <w:rsid w:val="00184507"/>
    <w:rsid w:val="001A793A"/>
    <w:rsid w:val="001B2581"/>
    <w:rsid w:val="001B441D"/>
    <w:rsid w:val="00246D24"/>
    <w:rsid w:val="002D5B82"/>
    <w:rsid w:val="002E757C"/>
    <w:rsid w:val="002F6C2F"/>
    <w:rsid w:val="003621AD"/>
    <w:rsid w:val="003730B0"/>
    <w:rsid w:val="003A63EE"/>
    <w:rsid w:val="003B5EB2"/>
    <w:rsid w:val="003C102F"/>
    <w:rsid w:val="00407700"/>
    <w:rsid w:val="004141E7"/>
    <w:rsid w:val="004330A3"/>
    <w:rsid w:val="00433623"/>
    <w:rsid w:val="00473D19"/>
    <w:rsid w:val="00480785"/>
    <w:rsid w:val="004C6171"/>
    <w:rsid w:val="004E7219"/>
    <w:rsid w:val="004F3B75"/>
    <w:rsid w:val="005D49D2"/>
    <w:rsid w:val="005F035B"/>
    <w:rsid w:val="005F0F17"/>
    <w:rsid w:val="00602EDB"/>
    <w:rsid w:val="00615AB7"/>
    <w:rsid w:val="00631B7B"/>
    <w:rsid w:val="006340EA"/>
    <w:rsid w:val="00661F82"/>
    <w:rsid w:val="006667EB"/>
    <w:rsid w:val="006B0648"/>
    <w:rsid w:val="006C1154"/>
    <w:rsid w:val="00716815"/>
    <w:rsid w:val="007306B4"/>
    <w:rsid w:val="00741DB9"/>
    <w:rsid w:val="00744D35"/>
    <w:rsid w:val="00782BC9"/>
    <w:rsid w:val="00792EB4"/>
    <w:rsid w:val="007B237B"/>
    <w:rsid w:val="007C1A42"/>
    <w:rsid w:val="007C2105"/>
    <w:rsid w:val="007E0E2C"/>
    <w:rsid w:val="00810C92"/>
    <w:rsid w:val="00812005"/>
    <w:rsid w:val="00824FF4"/>
    <w:rsid w:val="00833DDE"/>
    <w:rsid w:val="008434D4"/>
    <w:rsid w:val="00862986"/>
    <w:rsid w:val="008759CB"/>
    <w:rsid w:val="00881CFA"/>
    <w:rsid w:val="008925D5"/>
    <w:rsid w:val="008A2776"/>
    <w:rsid w:val="008A4B56"/>
    <w:rsid w:val="008B1C3F"/>
    <w:rsid w:val="008C18A1"/>
    <w:rsid w:val="008F1CC3"/>
    <w:rsid w:val="00933E6C"/>
    <w:rsid w:val="00934765"/>
    <w:rsid w:val="00986616"/>
    <w:rsid w:val="009A6D7A"/>
    <w:rsid w:val="009B0E85"/>
    <w:rsid w:val="009C1F08"/>
    <w:rsid w:val="009F092C"/>
    <w:rsid w:val="009F6BC6"/>
    <w:rsid w:val="00A2335D"/>
    <w:rsid w:val="00A23A27"/>
    <w:rsid w:val="00A96CE6"/>
    <w:rsid w:val="00AB591F"/>
    <w:rsid w:val="00AF365D"/>
    <w:rsid w:val="00B129D1"/>
    <w:rsid w:val="00B17FA1"/>
    <w:rsid w:val="00B210B3"/>
    <w:rsid w:val="00B23AE1"/>
    <w:rsid w:val="00B33630"/>
    <w:rsid w:val="00B569C7"/>
    <w:rsid w:val="00B6095C"/>
    <w:rsid w:val="00B71C61"/>
    <w:rsid w:val="00B74CED"/>
    <w:rsid w:val="00BD486D"/>
    <w:rsid w:val="00BE6803"/>
    <w:rsid w:val="00C116CF"/>
    <w:rsid w:val="00C33746"/>
    <w:rsid w:val="00C378A0"/>
    <w:rsid w:val="00C403C8"/>
    <w:rsid w:val="00C46B30"/>
    <w:rsid w:val="00C93414"/>
    <w:rsid w:val="00CA18CD"/>
    <w:rsid w:val="00CD2961"/>
    <w:rsid w:val="00CD6BEF"/>
    <w:rsid w:val="00D10B21"/>
    <w:rsid w:val="00D735C3"/>
    <w:rsid w:val="00D833C6"/>
    <w:rsid w:val="00D84BC4"/>
    <w:rsid w:val="00DA34AD"/>
    <w:rsid w:val="00E04546"/>
    <w:rsid w:val="00E13A07"/>
    <w:rsid w:val="00E14E14"/>
    <w:rsid w:val="00E1584F"/>
    <w:rsid w:val="00E235DD"/>
    <w:rsid w:val="00E80E95"/>
    <w:rsid w:val="00EA0FFC"/>
    <w:rsid w:val="00EA367C"/>
    <w:rsid w:val="00EF7386"/>
    <w:rsid w:val="00F27FEF"/>
    <w:rsid w:val="00F34F7B"/>
    <w:rsid w:val="00F651CE"/>
    <w:rsid w:val="00FF4D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v:fill color="white" on="f"/>
      <v:textbox inset="5.85pt,.7pt,5.85pt,.7pt"/>
    </o:shapedefaults>
    <o:shapelayout v:ext="edit">
      <o:idmap v:ext="edit" data="1"/>
    </o:shapelayout>
  </w:shapeDefaults>
  <w:decimalSymbol w:val="."/>
  <w:listSeparator w:val=","/>
  <w14:docId w14:val="414422A8"/>
  <w15:docId w15:val="{F0DFDF88-38C6-4880-8D58-D511D112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30">
    <w:name w:val="cm30"/>
    <w:basedOn w:val="a0"/>
    <w:rsid w:val="00C46B30"/>
  </w:style>
  <w:style w:type="paragraph" w:styleId="a3">
    <w:name w:val="Balloon Text"/>
    <w:basedOn w:val="a"/>
    <w:link w:val="a4"/>
    <w:uiPriority w:val="99"/>
    <w:semiHidden/>
    <w:unhideWhenUsed/>
    <w:rsid w:val="00C46B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B30"/>
    <w:rPr>
      <w:rFonts w:asciiTheme="majorHAnsi" w:eastAsiaTheme="majorEastAsia" w:hAnsiTheme="majorHAnsi" w:cstheme="majorBidi"/>
      <w:sz w:val="18"/>
      <w:szCs w:val="18"/>
    </w:rPr>
  </w:style>
  <w:style w:type="paragraph" w:styleId="a5">
    <w:name w:val="header"/>
    <w:basedOn w:val="a"/>
    <w:link w:val="a6"/>
    <w:uiPriority w:val="99"/>
    <w:unhideWhenUsed/>
    <w:rsid w:val="00661F82"/>
    <w:pPr>
      <w:tabs>
        <w:tab w:val="center" w:pos="4252"/>
        <w:tab w:val="right" w:pos="8504"/>
      </w:tabs>
      <w:snapToGrid w:val="0"/>
    </w:pPr>
  </w:style>
  <w:style w:type="character" w:customStyle="1" w:styleId="a6">
    <w:name w:val="ヘッダー (文字)"/>
    <w:basedOn w:val="a0"/>
    <w:link w:val="a5"/>
    <w:uiPriority w:val="99"/>
    <w:rsid w:val="00661F82"/>
  </w:style>
  <w:style w:type="paragraph" w:styleId="a7">
    <w:name w:val="footer"/>
    <w:basedOn w:val="a"/>
    <w:link w:val="a8"/>
    <w:uiPriority w:val="99"/>
    <w:unhideWhenUsed/>
    <w:rsid w:val="00661F82"/>
    <w:pPr>
      <w:tabs>
        <w:tab w:val="center" w:pos="4252"/>
        <w:tab w:val="right" w:pos="8504"/>
      </w:tabs>
      <w:snapToGrid w:val="0"/>
    </w:pPr>
  </w:style>
  <w:style w:type="character" w:customStyle="1" w:styleId="a8">
    <w:name w:val="フッター (文字)"/>
    <w:basedOn w:val="a0"/>
    <w:link w:val="a7"/>
    <w:uiPriority w:val="99"/>
    <w:rsid w:val="00661F82"/>
  </w:style>
  <w:style w:type="paragraph" w:styleId="a9">
    <w:name w:val="List Paragraph"/>
    <w:basedOn w:val="a"/>
    <w:uiPriority w:val="34"/>
    <w:qFormat/>
    <w:rsid w:val="008B1C3F"/>
    <w:pPr>
      <w:ind w:leftChars="400" w:left="840"/>
    </w:pPr>
    <w:rPr>
      <w:rFonts w:ascii="Century" w:eastAsia="ＭＳ 明朝" w:hAnsi="Century" w:cs="Times New Roman"/>
      <w:szCs w:val="24"/>
    </w:rPr>
  </w:style>
  <w:style w:type="character" w:customStyle="1" w:styleId="p20">
    <w:name w:val="p20"/>
    <w:basedOn w:val="a0"/>
    <w:rsid w:val="00407700"/>
  </w:style>
  <w:style w:type="character" w:styleId="aa">
    <w:name w:val="annotation reference"/>
    <w:basedOn w:val="a0"/>
    <w:uiPriority w:val="99"/>
    <w:semiHidden/>
    <w:unhideWhenUsed/>
    <w:rsid w:val="00833DDE"/>
    <w:rPr>
      <w:sz w:val="18"/>
      <w:szCs w:val="18"/>
    </w:rPr>
  </w:style>
  <w:style w:type="paragraph" w:styleId="ab">
    <w:name w:val="annotation text"/>
    <w:basedOn w:val="a"/>
    <w:link w:val="ac"/>
    <w:uiPriority w:val="99"/>
    <w:semiHidden/>
    <w:unhideWhenUsed/>
    <w:rsid w:val="00833DDE"/>
    <w:pPr>
      <w:jc w:val="left"/>
    </w:pPr>
  </w:style>
  <w:style w:type="character" w:customStyle="1" w:styleId="ac">
    <w:name w:val="コメント文字列 (文字)"/>
    <w:basedOn w:val="a0"/>
    <w:link w:val="ab"/>
    <w:uiPriority w:val="99"/>
    <w:semiHidden/>
    <w:rsid w:val="00833DDE"/>
  </w:style>
  <w:style w:type="paragraph" w:styleId="ad">
    <w:name w:val="annotation subject"/>
    <w:basedOn w:val="ab"/>
    <w:next w:val="ab"/>
    <w:link w:val="ae"/>
    <w:uiPriority w:val="99"/>
    <w:semiHidden/>
    <w:unhideWhenUsed/>
    <w:rsid w:val="00833DDE"/>
    <w:rPr>
      <w:b/>
      <w:bCs/>
    </w:rPr>
  </w:style>
  <w:style w:type="character" w:customStyle="1" w:styleId="ae">
    <w:name w:val="コメント内容 (文字)"/>
    <w:basedOn w:val="ac"/>
    <w:link w:val="ad"/>
    <w:uiPriority w:val="99"/>
    <w:semiHidden/>
    <w:rsid w:val="00833DDE"/>
    <w:rPr>
      <w:b/>
      <w:bCs/>
    </w:rPr>
  </w:style>
  <w:style w:type="paragraph" w:styleId="af">
    <w:name w:val="Revision"/>
    <w:hidden/>
    <w:uiPriority w:val="99"/>
    <w:semiHidden/>
    <w:rsid w:val="008434D4"/>
  </w:style>
  <w:style w:type="table" w:styleId="af0">
    <w:name w:val="Table Grid"/>
    <w:basedOn w:val="a1"/>
    <w:uiPriority w:val="39"/>
    <w:rsid w:val="004330A3"/>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takiti1424</dc:creator>
  <cp:keywords/>
  <dc:description/>
  <cp:lastModifiedBy>岩清水 亜希子</cp:lastModifiedBy>
  <cp:revision>8</cp:revision>
  <cp:lastPrinted>2024-03-01T01:31:00Z</cp:lastPrinted>
  <dcterms:created xsi:type="dcterms:W3CDTF">2024-02-28T01:53:00Z</dcterms:created>
  <dcterms:modified xsi:type="dcterms:W3CDTF">2024-03-05T05:44:00Z</dcterms:modified>
</cp:coreProperties>
</file>